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25A7" w14:textId="6F8C6934" w:rsidR="0013042D" w:rsidRDefault="00D35FDF" w:rsidP="11FCAFBB">
      <w:pPr>
        <w:spacing w:after="0" w:line="240" w:lineRule="auto"/>
        <w:jc w:val="center"/>
        <w:rPr>
          <w:b/>
          <w:bCs/>
        </w:rPr>
      </w:pPr>
      <w:r>
        <w:rPr>
          <w:b/>
          <w:bCs/>
        </w:rPr>
        <w:t>SPONSOR GUI 15</w:t>
      </w:r>
      <w:r w:rsidR="0013042D" w:rsidRPr="2E545AFE">
        <w:rPr>
          <w:b/>
          <w:bCs/>
        </w:rPr>
        <w:t xml:space="preserve"> Participant Information Sheet Template Associated Guidance</w:t>
      </w:r>
    </w:p>
    <w:p w14:paraId="3C9ED703" w14:textId="34AB4FE1" w:rsidR="0013042D" w:rsidRDefault="0013042D" w:rsidP="0013042D">
      <w:pPr>
        <w:spacing w:after="0" w:line="240" w:lineRule="auto"/>
        <w:jc w:val="center"/>
        <w:rPr>
          <w:rFonts w:cstheme="minorHAnsi"/>
          <w:b/>
          <w:color w:val="FF0000"/>
        </w:rPr>
      </w:pPr>
    </w:p>
    <w:p w14:paraId="266B15D7" w14:textId="77777777" w:rsidR="0013042D" w:rsidRDefault="0013042D" w:rsidP="0013042D">
      <w:pPr>
        <w:spacing w:after="0" w:line="240" w:lineRule="auto"/>
        <w:rPr>
          <w:rFonts w:cstheme="minorHAnsi"/>
          <w:color w:val="FF0000"/>
        </w:rPr>
      </w:pPr>
      <w:r w:rsidRPr="00830620">
        <w:rPr>
          <w:rFonts w:cstheme="minorHAnsi"/>
          <w:color w:val="FF0000"/>
        </w:rPr>
        <w:t>This document should be used in conjunction with</w:t>
      </w:r>
      <w:r>
        <w:rPr>
          <w:rFonts w:cstheme="minorHAnsi"/>
          <w:color w:val="FF0000"/>
        </w:rPr>
        <w:t>:</w:t>
      </w:r>
    </w:p>
    <w:p w14:paraId="7531A228" w14:textId="03D75A31" w:rsidR="0013042D" w:rsidRPr="008D6A97" w:rsidRDefault="0013042D" w:rsidP="0013042D">
      <w:pPr>
        <w:pStyle w:val="ListParagraph"/>
        <w:numPr>
          <w:ilvl w:val="0"/>
          <w:numId w:val="27"/>
        </w:numPr>
        <w:spacing w:after="0" w:line="240" w:lineRule="auto"/>
        <w:contextualSpacing w:val="0"/>
        <w:rPr>
          <w:rFonts w:asciiTheme="minorHAnsi" w:hAnsiTheme="minorHAnsi" w:cstheme="minorHAnsi"/>
          <w:b/>
          <w:color w:val="FF0000"/>
        </w:rPr>
      </w:pPr>
      <w:r w:rsidRPr="008D6A97">
        <w:rPr>
          <w:rFonts w:asciiTheme="minorHAnsi" w:hAnsiTheme="minorHAnsi" w:cstheme="minorHAnsi"/>
          <w:b/>
          <w:color w:val="FF0000"/>
        </w:rPr>
        <w:t>SPON</w:t>
      </w:r>
      <w:r w:rsidR="00594509">
        <w:rPr>
          <w:rFonts w:asciiTheme="minorHAnsi" w:hAnsiTheme="minorHAnsi" w:cstheme="minorHAnsi"/>
          <w:b/>
          <w:color w:val="FF0000"/>
        </w:rPr>
        <w:t>SOR</w:t>
      </w:r>
      <w:r w:rsidRPr="008D6A97">
        <w:rPr>
          <w:rFonts w:asciiTheme="minorHAnsi" w:hAnsiTheme="minorHAnsi" w:cstheme="minorHAnsi"/>
          <w:b/>
          <w:color w:val="FF0000"/>
        </w:rPr>
        <w:t xml:space="preserve"> TEM</w:t>
      </w:r>
      <w:r w:rsidR="00594509">
        <w:rPr>
          <w:rFonts w:asciiTheme="minorHAnsi" w:hAnsiTheme="minorHAnsi" w:cstheme="minorHAnsi"/>
          <w:b/>
          <w:color w:val="FF0000"/>
        </w:rPr>
        <w:t>PLATE</w:t>
      </w:r>
      <w:r w:rsidRPr="008D6A97">
        <w:rPr>
          <w:rFonts w:asciiTheme="minorHAnsi" w:hAnsiTheme="minorHAnsi" w:cstheme="minorHAnsi"/>
          <w:b/>
          <w:color w:val="FF0000"/>
        </w:rPr>
        <w:t xml:space="preserve"> 3</w:t>
      </w:r>
      <w:r w:rsidR="00594509">
        <w:rPr>
          <w:rFonts w:asciiTheme="minorHAnsi" w:hAnsiTheme="minorHAnsi" w:cstheme="minorHAnsi"/>
          <w:b/>
          <w:color w:val="FF0000"/>
        </w:rPr>
        <w:t>:</w:t>
      </w:r>
      <w:r w:rsidRPr="008D6A97">
        <w:rPr>
          <w:rFonts w:asciiTheme="minorHAnsi" w:hAnsiTheme="minorHAnsi" w:cstheme="minorHAnsi"/>
          <w:b/>
          <w:color w:val="FF0000"/>
        </w:rPr>
        <w:t xml:space="preserve"> Participant Information Sheet Template </w:t>
      </w:r>
    </w:p>
    <w:p w14:paraId="0C26DC8F" w14:textId="77777777" w:rsidR="0013042D" w:rsidRPr="008D6A97" w:rsidRDefault="0013042D" w:rsidP="0013042D">
      <w:pPr>
        <w:pStyle w:val="ListParagraph"/>
        <w:numPr>
          <w:ilvl w:val="0"/>
          <w:numId w:val="27"/>
        </w:numPr>
        <w:spacing w:after="0" w:line="240" w:lineRule="auto"/>
        <w:contextualSpacing w:val="0"/>
        <w:rPr>
          <w:rFonts w:asciiTheme="minorHAnsi" w:hAnsiTheme="minorHAnsi" w:cstheme="minorHAnsi"/>
          <w:b/>
          <w:color w:val="FF0000"/>
        </w:rPr>
      </w:pPr>
      <w:r w:rsidRPr="008D6A97">
        <w:rPr>
          <w:b/>
          <w:color w:val="FF0000"/>
        </w:rPr>
        <w:t>SPONSOR GUI 14: Preparation of Participant Information Sheets and Informed Consent Forms</w:t>
      </w:r>
    </w:p>
    <w:p w14:paraId="2B2430A6" w14:textId="77777777" w:rsidR="0013042D" w:rsidRPr="0013042D" w:rsidRDefault="0013042D" w:rsidP="0013042D">
      <w:pPr>
        <w:spacing w:after="0" w:line="240" w:lineRule="auto"/>
        <w:jc w:val="center"/>
        <w:rPr>
          <w:rFonts w:cstheme="minorHAnsi"/>
          <w:b/>
          <w:color w:val="FF0000"/>
        </w:rPr>
      </w:pPr>
    </w:p>
    <w:p w14:paraId="1A29CE50" w14:textId="66A85CA5" w:rsidR="00570C67" w:rsidRPr="00E97CDB" w:rsidRDefault="00570C67" w:rsidP="0013042D">
      <w:pPr>
        <w:pStyle w:val="ListParagraph"/>
        <w:numPr>
          <w:ilvl w:val="0"/>
          <w:numId w:val="6"/>
        </w:numPr>
        <w:spacing w:after="0" w:line="240" w:lineRule="auto"/>
        <w:contextualSpacing w:val="0"/>
        <w:rPr>
          <w:b/>
        </w:rPr>
      </w:pPr>
      <w:r w:rsidRPr="00E97CDB">
        <w:t xml:space="preserve">The HRA have useful guidance on drafting Participant Information Sheets (PIS) available here: </w:t>
      </w:r>
      <w:hyperlink r:id="rId10" w:history="1">
        <w:r w:rsidRPr="00E97CDB">
          <w:rPr>
            <w:rStyle w:val="Hyperlink"/>
          </w:rPr>
          <w:t>https://www.hra.nhs.uk/planning-and-improving-research/research-planning/participant-information-design-and-review-principles/</w:t>
        </w:r>
      </w:hyperlink>
      <w:r w:rsidRPr="00E97CDB">
        <w:t>.</w:t>
      </w:r>
    </w:p>
    <w:p w14:paraId="32135CB3" w14:textId="77777777" w:rsidR="00570C67" w:rsidRPr="00E97CDB" w:rsidRDefault="00570C67" w:rsidP="0013042D">
      <w:pPr>
        <w:pStyle w:val="ListParagraph"/>
        <w:spacing w:after="0" w:line="240" w:lineRule="auto"/>
        <w:ind w:left="360"/>
        <w:contextualSpacing w:val="0"/>
        <w:rPr>
          <w:b/>
        </w:rPr>
      </w:pPr>
    </w:p>
    <w:p w14:paraId="5B460DE8" w14:textId="033B6733" w:rsidR="00570C67" w:rsidRPr="00E97CDB" w:rsidRDefault="00570C67" w:rsidP="0013042D">
      <w:pPr>
        <w:pStyle w:val="ListParagraph"/>
        <w:numPr>
          <w:ilvl w:val="0"/>
          <w:numId w:val="6"/>
        </w:numPr>
        <w:spacing w:after="0" w:line="240" w:lineRule="auto"/>
        <w:contextualSpacing w:val="0"/>
        <w:rPr>
          <w:b/>
        </w:rPr>
      </w:pPr>
      <w:r w:rsidRPr="00E97CDB">
        <w:t>Be succinct</w:t>
      </w:r>
      <w:r w:rsidR="00331DE7" w:rsidRPr="00E97CDB">
        <w:t xml:space="preserve">. Ensure </w:t>
      </w:r>
      <w:r w:rsidRPr="00E97CDB">
        <w:t xml:space="preserve">relevant information required to enable participants to make an informed decision to consent is included and </w:t>
      </w:r>
      <w:r w:rsidR="00331DE7" w:rsidRPr="00E97CDB">
        <w:t>described</w:t>
      </w:r>
      <w:r w:rsidRPr="00E97CDB">
        <w:t xml:space="preserve"> clearly. </w:t>
      </w:r>
    </w:p>
    <w:p w14:paraId="113F08E2" w14:textId="77777777" w:rsidR="00570C67" w:rsidRPr="00E97CDB" w:rsidRDefault="00570C67" w:rsidP="0013042D">
      <w:pPr>
        <w:pStyle w:val="ListParagraph"/>
        <w:spacing w:after="0" w:line="240" w:lineRule="auto"/>
        <w:contextualSpacing w:val="0"/>
        <w:rPr>
          <w:b/>
        </w:rPr>
      </w:pPr>
    </w:p>
    <w:p w14:paraId="74E0AAF4" w14:textId="22314FEC" w:rsidR="00AC16B3" w:rsidRDefault="00AC16B3" w:rsidP="0013042D">
      <w:pPr>
        <w:spacing w:after="0" w:line="240" w:lineRule="auto"/>
        <w:rPr>
          <w:b/>
        </w:rPr>
      </w:pPr>
      <w:r w:rsidRPr="00E97CDB">
        <w:rPr>
          <w:b/>
        </w:rPr>
        <w:t>Study Title</w:t>
      </w:r>
    </w:p>
    <w:p w14:paraId="58D3C75B" w14:textId="77777777" w:rsidR="0013042D" w:rsidRPr="00E97CDB" w:rsidRDefault="0013042D" w:rsidP="0013042D">
      <w:pPr>
        <w:spacing w:after="0" w:line="240" w:lineRule="auto"/>
        <w:rPr>
          <w:b/>
        </w:rPr>
      </w:pPr>
    </w:p>
    <w:p w14:paraId="5CBE1FCD" w14:textId="35541617" w:rsidR="00AC16B3" w:rsidRPr="0013042D" w:rsidRDefault="00331DE7" w:rsidP="0013042D">
      <w:pPr>
        <w:tabs>
          <w:tab w:val="left" w:pos="945"/>
        </w:tabs>
        <w:spacing w:after="0" w:line="240" w:lineRule="auto"/>
        <w:rPr>
          <w:rFonts w:cstheme="minorHAnsi"/>
          <w:iCs/>
        </w:rPr>
      </w:pPr>
      <w:r w:rsidRPr="0013042D">
        <w:rPr>
          <w:rFonts w:cstheme="minorHAnsi"/>
          <w:iCs/>
        </w:rPr>
        <w:t>T</w:t>
      </w:r>
      <w:r w:rsidR="00570C67" w:rsidRPr="0013042D">
        <w:rPr>
          <w:rFonts w:cstheme="minorHAnsi"/>
          <w:iCs/>
        </w:rPr>
        <w:t>his might be the</w:t>
      </w:r>
      <w:r w:rsidR="00AC16B3" w:rsidRPr="0013042D">
        <w:rPr>
          <w:rFonts w:cstheme="minorHAnsi"/>
          <w:iCs/>
        </w:rPr>
        <w:t xml:space="preserve"> long title as stated in the study protocol or a simplified version understandable to a lay person.</w:t>
      </w:r>
      <w:r w:rsidR="0013042D">
        <w:rPr>
          <w:rFonts w:cstheme="minorHAnsi"/>
          <w:iCs/>
        </w:rPr>
        <w:t xml:space="preserve"> </w:t>
      </w:r>
      <w:r w:rsidR="00AC16B3" w:rsidRPr="0013042D">
        <w:rPr>
          <w:rFonts w:cstheme="minorHAnsi"/>
          <w:iCs/>
        </w:rPr>
        <w:t xml:space="preserve">If the latter, this should be used as the short title in the IRAS form. </w:t>
      </w:r>
    </w:p>
    <w:p w14:paraId="0A8D25D1" w14:textId="0A837456" w:rsidR="00AC16B3" w:rsidRPr="00E97CDB" w:rsidRDefault="00570C67" w:rsidP="0013042D">
      <w:pPr>
        <w:tabs>
          <w:tab w:val="left" w:pos="945"/>
        </w:tabs>
        <w:spacing w:after="0" w:line="240" w:lineRule="auto"/>
        <w:rPr>
          <w:rFonts w:cstheme="minorHAnsi"/>
          <w:iCs/>
        </w:rPr>
      </w:pPr>
      <w:r w:rsidRPr="00E97CDB">
        <w:rPr>
          <w:rFonts w:cstheme="minorHAnsi"/>
          <w:iCs/>
        </w:rPr>
        <w:t xml:space="preserve">Long and short study titles must </w:t>
      </w:r>
      <w:r w:rsidR="00331DE7" w:rsidRPr="00E97CDB">
        <w:rPr>
          <w:rFonts w:cstheme="minorHAnsi"/>
          <w:iCs/>
        </w:rPr>
        <w:t xml:space="preserve">be </w:t>
      </w:r>
      <w:r w:rsidRPr="00E97CDB">
        <w:rPr>
          <w:rFonts w:cstheme="minorHAnsi"/>
          <w:iCs/>
        </w:rPr>
        <w:t xml:space="preserve">consistent throughout the full documentation set. </w:t>
      </w:r>
    </w:p>
    <w:p w14:paraId="16652AAE" w14:textId="77777777" w:rsidR="00331DE7" w:rsidRPr="00E97CDB" w:rsidRDefault="00331DE7" w:rsidP="0013042D">
      <w:pPr>
        <w:spacing w:after="0" w:line="240" w:lineRule="auto"/>
        <w:rPr>
          <w:b/>
        </w:rPr>
      </w:pPr>
    </w:p>
    <w:p w14:paraId="7CA70042" w14:textId="356EF5A9" w:rsidR="00AC16B3" w:rsidRDefault="00AC16B3" w:rsidP="0013042D">
      <w:pPr>
        <w:spacing w:after="0" w:line="240" w:lineRule="auto"/>
        <w:rPr>
          <w:b/>
        </w:rPr>
      </w:pPr>
      <w:r w:rsidRPr="00E97CDB">
        <w:rPr>
          <w:b/>
        </w:rPr>
        <w:t xml:space="preserve">Invitation </w:t>
      </w:r>
    </w:p>
    <w:p w14:paraId="7CD3247D" w14:textId="77777777" w:rsidR="0013042D" w:rsidRPr="00E97CDB" w:rsidRDefault="0013042D" w:rsidP="0013042D">
      <w:pPr>
        <w:spacing w:after="0" w:line="240" w:lineRule="auto"/>
        <w:rPr>
          <w:b/>
        </w:rPr>
      </w:pPr>
    </w:p>
    <w:p w14:paraId="66EA5752" w14:textId="4B2BD648" w:rsidR="00331DE7" w:rsidRDefault="00331DE7" w:rsidP="0013042D">
      <w:pPr>
        <w:spacing w:after="0" w:line="240" w:lineRule="auto"/>
        <w:rPr>
          <w:rFonts w:eastAsia="Times New Roman" w:cs="Calibri"/>
          <w:lang w:eastAsia="en-GB"/>
        </w:rPr>
      </w:pPr>
      <w:r w:rsidRPr="00E97CDB">
        <w:rPr>
          <w:rFonts w:cstheme="minorHAnsi"/>
          <w:i/>
          <w:iCs/>
        </w:rPr>
        <w:t>Translations</w:t>
      </w:r>
      <w:r w:rsidRPr="00E97CDB">
        <w:rPr>
          <w:rFonts w:cstheme="minorHAnsi"/>
          <w:iCs/>
        </w:rPr>
        <w:t xml:space="preserve">: </w:t>
      </w:r>
      <w:r w:rsidRPr="00E97CDB">
        <w:rPr>
          <w:rFonts w:eastAsia="Times New Roman" w:cs="Calibri"/>
          <w:lang w:eastAsia="en-GB"/>
        </w:rPr>
        <w:t>Study teams should decide whether a translation of the PIS is appropriate/feasible for the study. Translations should be produced using an approved translation service, and verified by back-translation. If the approved translation service does not also undertake the back-translation, this should be justified (e.g. in relation to the level of risk</w:t>
      </w:r>
      <w:r w:rsidR="00FC6A3D" w:rsidRPr="00E97CDB">
        <w:rPr>
          <w:rFonts w:eastAsia="Times New Roman" w:cs="Calibri"/>
          <w:lang w:eastAsia="en-GB"/>
        </w:rPr>
        <w:t>).</w:t>
      </w:r>
    </w:p>
    <w:p w14:paraId="6BC86032" w14:textId="77777777" w:rsidR="0013042D" w:rsidRPr="00E97CDB" w:rsidRDefault="0013042D" w:rsidP="0013042D">
      <w:pPr>
        <w:spacing w:after="0" w:line="240" w:lineRule="auto"/>
        <w:rPr>
          <w:rFonts w:eastAsia="Times New Roman" w:cs="Calibri"/>
          <w:lang w:eastAsia="en-GB"/>
        </w:rPr>
      </w:pPr>
    </w:p>
    <w:p w14:paraId="3C2A003B" w14:textId="77777777" w:rsidR="00AC16B3" w:rsidRPr="00E97CDB" w:rsidRDefault="00AC16B3" w:rsidP="0013042D">
      <w:pPr>
        <w:pStyle w:val="Heading1"/>
        <w:spacing w:before="0" w:after="0"/>
        <w:rPr>
          <w:rFonts w:asciiTheme="minorHAnsi" w:hAnsiTheme="minorHAnsi" w:cstheme="minorHAnsi"/>
          <w:sz w:val="22"/>
          <w:szCs w:val="22"/>
          <w:lang w:val="en-GB"/>
        </w:rPr>
      </w:pPr>
      <w:r w:rsidRPr="00E97CDB">
        <w:rPr>
          <w:rFonts w:asciiTheme="minorHAnsi" w:hAnsiTheme="minorHAnsi" w:cstheme="minorHAnsi"/>
          <w:sz w:val="22"/>
          <w:szCs w:val="22"/>
          <w:lang w:val="en-GB"/>
        </w:rPr>
        <w:t>What is the purpose of the study?</w:t>
      </w:r>
    </w:p>
    <w:p w14:paraId="1E970493" w14:textId="77777777" w:rsidR="00331DE7" w:rsidRPr="00E97CDB" w:rsidRDefault="00331DE7" w:rsidP="0013042D">
      <w:pPr>
        <w:spacing w:after="0" w:line="240" w:lineRule="auto"/>
        <w:rPr>
          <w:rFonts w:eastAsia="Times New Roman" w:cstheme="minorHAnsi"/>
          <w:iCs/>
          <w:lang w:eastAsia="en-GB"/>
        </w:rPr>
      </w:pPr>
    </w:p>
    <w:p w14:paraId="6D67C805" w14:textId="77777777" w:rsidR="00FC6A3D" w:rsidRPr="00E97CDB" w:rsidRDefault="00AC16B3" w:rsidP="0013042D">
      <w:pPr>
        <w:spacing w:after="0" w:line="240" w:lineRule="auto"/>
        <w:rPr>
          <w:rFonts w:eastAsia="Times New Roman" w:cstheme="minorHAnsi"/>
          <w:iCs/>
          <w:lang w:eastAsia="en-GB"/>
        </w:rPr>
      </w:pPr>
      <w:r w:rsidRPr="00E97CDB">
        <w:rPr>
          <w:rFonts w:eastAsia="Times New Roman" w:cstheme="minorHAnsi"/>
          <w:iCs/>
          <w:lang w:eastAsia="en-GB"/>
        </w:rPr>
        <w:t xml:space="preserve">Briefly outline of the purpose of the study in lay language. </w:t>
      </w:r>
    </w:p>
    <w:p w14:paraId="3257B9E4" w14:textId="47AA5ABC" w:rsidR="00AC16B3" w:rsidRPr="00E97CDB" w:rsidRDefault="00AC16B3" w:rsidP="0013042D">
      <w:pPr>
        <w:spacing w:after="0" w:line="240" w:lineRule="auto"/>
        <w:rPr>
          <w:rFonts w:eastAsia="Times New Roman" w:cstheme="minorHAnsi"/>
          <w:iCs/>
          <w:lang w:eastAsia="en-GB"/>
        </w:rPr>
      </w:pPr>
      <w:r w:rsidRPr="00E97CDB">
        <w:rPr>
          <w:rFonts w:eastAsia="Times New Roman" w:cstheme="minorHAnsi"/>
          <w:iCs/>
          <w:lang w:eastAsia="en-GB"/>
        </w:rPr>
        <w:t>Do not cut and paste directly from the protocol.</w:t>
      </w:r>
    </w:p>
    <w:p w14:paraId="49A0E2CF" w14:textId="3B8CCECA" w:rsidR="00AC16B3" w:rsidRPr="00E97CDB" w:rsidRDefault="00AC16B3" w:rsidP="0013042D">
      <w:pPr>
        <w:spacing w:after="0" w:line="240" w:lineRule="auto"/>
        <w:rPr>
          <w:b/>
        </w:rPr>
      </w:pPr>
    </w:p>
    <w:p w14:paraId="1AF8B374" w14:textId="14EEAE2A" w:rsidR="006E3159" w:rsidRDefault="006E3159" w:rsidP="0013042D">
      <w:pPr>
        <w:pStyle w:val="Heading1"/>
        <w:spacing w:before="0" w:after="0"/>
        <w:rPr>
          <w:rFonts w:asciiTheme="minorHAnsi" w:hAnsiTheme="minorHAnsi" w:cstheme="minorHAnsi"/>
          <w:sz w:val="22"/>
          <w:szCs w:val="22"/>
          <w:lang w:val="en-GB" w:eastAsia="en-GB"/>
        </w:rPr>
      </w:pPr>
      <w:r w:rsidRPr="00E97CDB">
        <w:rPr>
          <w:rFonts w:asciiTheme="minorHAnsi" w:hAnsiTheme="minorHAnsi" w:cstheme="minorHAnsi"/>
          <w:sz w:val="22"/>
          <w:szCs w:val="22"/>
          <w:lang w:val="en-GB" w:eastAsia="en-GB"/>
        </w:rPr>
        <w:t>What will happen to me if I decide to take part?</w:t>
      </w:r>
    </w:p>
    <w:p w14:paraId="239C36FC" w14:textId="77777777" w:rsidR="0013042D" w:rsidRPr="0013042D" w:rsidRDefault="0013042D" w:rsidP="0013042D">
      <w:pPr>
        <w:spacing w:after="0" w:line="240" w:lineRule="auto"/>
        <w:rPr>
          <w:lang w:eastAsia="en-GB"/>
        </w:rPr>
      </w:pPr>
    </w:p>
    <w:p w14:paraId="3880BD87" w14:textId="55A0F997" w:rsidR="00E26B56" w:rsidRPr="00E97CDB" w:rsidRDefault="00E26B56" w:rsidP="0013042D">
      <w:pPr>
        <w:spacing w:after="0" w:line="240" w:lineRule="auto"/>
        <w:rPr>
          <w:rFonts w:cstheme="minorHAnsi"/>
          <w:bCs/>
          <w:iCs/>
        </w:rPr>
      </w:pPr>
      <w:r w:rsidRPr="00E97CDB">
        <w:rPr>
          <w:rFonts w:cstheme="minorHAnsi"/>
          <w:bCs/>
          <w:iCs/>
        </w:rPr>
        <w:t xml:space="preserve">Lay descriptions of blood volume: </w:t>
      </w:r>
    </w:p>
    <w:p w14:paraId="1B93FB9C" w14:textId="69AE7254" w:rsidR="00E26B56" w:rsidRPr="00E97CDB" w:rsidRDefault="00E26B56" w:rsidP="0013042D">
      <w:pPr>
        <w:pStyle w:val="ListParagraph"/>
        <w:numPr>
          <w:ilvl w:val="0"/>
          <w:numId w:val="12"/>
        </w:numPr>
        <w:spacing w:after="0" w:line="240" w:lineRule="auto"/>
        <w:contextualSpacing w:val="0"/>
        <w:rPr>
          <w:rFonts w:eastAsia="Times New Roman" w:cstheme="minorHAnsi"/>
          <w:iCs/>
          <w:lang w:eastAsia="en-GB"/>
        </w:rPr>
      </w:pPr>
      <w:r w:rsidRPr="00E97CDB">
        <w:rPr>
          <w:rFonts w:eastAsia="Times New Roman" w:cstheme="minorHAnsi"/>
          <w:iCs/>
          <w:lang w:eastAsia="en-GB"/>
        </w:rPr>
        <w:t>5ml is equivalent to 1 teaspoon</w:t>
      </w:r>
    </w:p>
    <w:p w14:paraId="6464E392" w14:textId="66E388EA" w:rsidR="00E26B56" w:rsidRPr="00E97CDB" w:rsidRDefault="00E26B56" w:rsidP="0013042D">
      <w:pPr>
        <w:pStyle w:val="ListParagraph"/>
        <w:numPr>
          <w:ilvl w:val="0"/>
          <w:numId w:val="12"/>
        </w:numPr>
        <w:spacing w:after="0" w:line="240" w:lineRule="auto"/>
        <w:contextualSpacing w:val="0"/>
        <w:rPr>
          <w:rFonts w:eastAsia="Times New Roman" w:cstheme="minorHAnsi"/>
          <w:iCs/>
          <w:lang w:eastAsia="en-GB"/>
        </w:rPr>
      </w:pPr>
      <w:r w:rsidRPr="00E97CDB">
        <w:rPr>
          <w:rFonts w:eastAsia="Times New Roman" w:cstheme="minorHAnsi"/>
          <w:iCs/>
          <w:lang w:eastAsia="en-GB"/>
        </w:rPr>
        <w:t>15ml is</w:t>
      </w:r>
      <w:r w:rsidR="0013042D" w:rsidRPr="0013042D">
        <w:rPr>
          <w:rFonts w:eastAsia="Times New Roman" w:cstheme="minorHAnsi"/>
          <w:iCs/>
          <w:lang w:eastAsia="en-GB"/>
        </w:rPr>
        <w:t xml:space="preserve"> </w:t>
      </w:r>
      <w:r w:rsidR="0013042D" w:rsidRPr="00E97CDB">
        <w:rPr>
          <w:rFonts w:eastAsia="Times New Roman" w:cstheme="minorHAnsi"/>
          <w:iCs/>
          <w:lang w:eastAsia="en-GB"/>
        </w:rPr>
        <w:t>equivalent to</w:t>
      </w:r>
      <w:r w:rsidRPr="00E97CDB">
        <w:rPr>
          <w:rFonts w:eastAsia="Times New Roman" w:cstheme="minorHAnsi"/>
          <w:iCs/>
          <w:lang w:eastAsia="en-GB"/>
        </w:rPr>
        <w:t xml:space="preserve"> 1 tablespoon</w:t>
      </w:r>
    </w:p>
    <w:p w14:paraId="359CE891" w14:textId="1FB8C517" w:rsidR="00E26B56" w:rsidRDefault="00E26B56" w:rsidP="0013042D">
      <w:pPr>
        <w:pStyle w:val="ListParagraph"/>
        <w:numPr>
          <w:ilvl w:val="0"/>
          <w:numId w:val="12"/>
        </w:numPr>
        <w:spacing w:after="0" w:line="240" w:lineRule="auto"/>
        <w:contextualSpacing w:val="0"/>
        <w:rPr>
          <w:rFonts w:eastAsia="Times New Roman" w:cstheme="minorHAnsi"/>
          <w:iCs/>
          <w:lang w:eastAsia="en-GB"/>
        </w:rPr>
      </w:pPr>
      <w:r w:rsidRPr="00E97CDB">
        <w:rPr>
          <w:rFonts w:eastAsia="Times New Roman" w:cstheme="minorHAnsi"/>
          <w:iCs/>
          <w:lang w:eastAsia="en-GB"/>
        </w:rPr>
        <w:t>Biopsies can be compared to grains of rice</w:t>
      </w:r>
    </w:p>
    <w:p w14:paraId="0E6DCC0A" w14:textId="01B05EC3" w:rsidR="00E932D3" w:rsidRDefault="00E932D3" w:rsidP="00E932D3">
      <w:pPr>
        <w:spacing w:after="0" w:line="240" w:lineRule="auto"/>
        <w:rPr>
          <w:rFonts w:eastAsia="Times New Roman" w:cstheme="minorHAnsi"/>
          <w:iCs/>
          <w:lang w:eastAsia="en-GB"/>
        </w:rPr>
      </w:pPr>
    </w:p>
    <w:p w14:paraId="7A312A22" w14:textId="77777777" w:rsidR="00E932D3" w:rsidRDefault="00E932D3" w:rsidP="00E932D3">
      <w:pPr>
        <w:spacing w:after="0" w:line="240" w:lineRule="auto"/>
        <w:rPr>
          <w:rFonts w:cs="Calibri"/>
          <w:b/>
        </w:rPr>
      </w:pPr>
    </w:p>
    <w:p w14:paraId="03010FED" w14:textId="5ACCB463" w:rsidR="00E932D3" w:rsidRPr="00BA08CF" w:rsidRDefault="00E932D3" w:rsidP="00E932D3">
      <w:pPr>
        <w:spacing w:after="0" w:line="240" w:lineRule="auto"/>
        <w:rPr>
          <w:rFonts w:cs="Calibri"/>
          <w:b/>
        </w:rPr>
      </w:pPr>
      <w:r w:rsidRPr="00BA08CF">
        <w:rPr>
          <w:rFonts w:cs="Calibri"/>
          <w:b/>
        </w:rPr>
        <w:t xml:space="preserve">Are there any possible disadvantages and risks of taking part? </w:t>
      </w:r>
    </w:p>
    <w:p w14:paraId="16DD543D" w14:textId="2FF5ACDB" w:rsidR="00E932D3" w:rsidRPr="00E932D3" w:rsidRDefault="00E932D3" w:rsidP="00E932D3">
      <w:pPr>
        <w:spacing w:after="120" w:line="240" w:lineRule="auto"/>
        <w:rPr>
          <w:rFonts w:eastAsia="Times New Roman" w:cs="Calibri"/>
          <w:iCs/>
          <w:lang w:eastAsia="en-GB"/>
        </w:rPr>
      </w:pPr>
      <w:r w:rsidRPr="00E932D3">
        <w:rPr>
          <w:rFonts w:eastAsia="Times New Roman" w:cs="Calibri"/>
          <w:iCs/>
          <w:lang w:eastAsia="en-GB"/>
        </w:rPr>
        <w:t xml:space="preserve">A table could be used to present </w:t>
      </w:r>
      <w:r>
        <w:rPr>
          <w:rFonts w:eastAsia="Times New Roman" w:cs="Calibri"/>
          <w:iCs/>
          <w:lang w:eastAsia="en-GB"/>
        </w:rPr>
        <w:t>information about known effects of study drugs:</w:t>
      </w:r>
    </w:p>
    <w:tbl>
      <w:tblPr>
        <w:tblStyle w:val="TableGrid"/>
        <w:tblW w:w="0" w:type="auto"/>
        <w:tblInd w:w="720" w:type="dxa"/>
        <w:tblLook w:val="04A0" w:firstRow="1" w:lastRow="0" w:firstColumn="1" w:lastColumn="0" w:noHBand="0" w:noVBand="1"/>
      </w:tblPr>
      <w:tblGrid>
        <w:gridCol w:w="2252"/>
        <w:gridCol w:w="6044"/>
      </w:tblGrid>
      <w:tr w:rsidR="00E932D3" w:rsidRPr="00E91BA0" w14:paraId="0711E5F8" w14:textId="77777777" w:rsidTr="00535316">
        <w:tc>
          <w:tcPr>
            <w:tcW w:w="2252" w:type="dxa"/>
          </w:tcPr>
          <w:p w14:paraId="43F5605B"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b/>
                <w:iCs/>
                <w:lang w:eastAsia="en-GB"/>
              </w:rPr>
            </w:pPr>
            <w:r w:rsidRPr="00BA08CF">
              <w:rPr>
                <w:rFonts w:asciiTheme="minorHAnsi" w:eastAsia="Times New Roman" w:hAnsiTheme="minorHAnsi" w:cstheme="minorHAnsi"/>
                <w:b/>
                <w:iCs/>
                <w:lang w:eastAsia="en-GB"/>
              </w:rPr>
              <w:t>Side Effect</w:t>
            </w:r>
          </w:p>
        </w:tc>
        <w:tc>
          <w:tcPr>
            <w:tcW w:w="6044" w:type="dxa"/>
          </w:tcPr>
          <w:p w14:paraId="377E65BD"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b/>
                <w:iCs/>
                <w:lang w:eastAsia="en-GB"/>
              </w:rPr>
            </w:pPr>
            <w:r w:rsidRPr="00BA08CF">
              <w:rPr>
                <w:rFonts w:asciiTheme="minorHAnsi" w:eastAsia="Times New Roman" w:hAnsiTheme="minorHAnsi" w:cstheme="minorHAnsi"/>
                <w:b/>
                <w:iCs/>
                <w:lang w:eastAsia="en-GB"/>
              </w:rPr>
              <w:t>Frequency</w:t>
            </w:r>
          </w:p>
        </w:tc>
      </w:tr>
      <w:tr w:rsidR="00E932D3" w:rsidRPr="00E91BA0" w14:paraId="73C1F603" w14:textId="77777777" w:rsidTr="00535316">
        <w:tc>
          <w:tcPr>
            <w:tcW w:w="2252" w:type="dxa"/>
          </w:tcPr>
          <w:p w14:paraId="54B01A8F"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p>
        </w:tc>
        <w:tc>
          <w:tcPr>
            <w:tcW w:w="6044" w:type="dxa"/>
          </w:tcPr>
          <w:p w14:paraId="02F7B406"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r w:rsidRPr="00BA08CF">
              <w:rPr>
                <w:rFonts w:asciiTheme="minorHAnsi" w:eastAsia="Times New Roman" w:hAnsiTheme="minorHAnsi" w:cstheme="minorHAnsi"/>
                <w:iCs/>
                <w:lang w:eastAsia="en-GB"/>
              </w:rPr>
              <w:t>Very common (in more than 1 in 10 participants)</w:t>
            </w:r>
          </w:p>
        </w:tc>
      </w:tr>
      <w:tr w:rsidR="00E932D3" w:rsidRPr="00E91BA0" w14:paraId="4BA7D371" w14:textId="77777777" w:rsidTr="00535316">
        <w:tc>
          <w:tcPr>
            <w:tcW w:w="2252" w:type="dxa"/>
          </w:tcPr>
          <w:p w14:paraId="7307B4E5"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p>
        </w:tc>
        <w:tc>
          <w:tcPr>
            <w:tcW w:w="6044" w:type="dxa"/>
          </w:tcPr>
          <w:p w14:paraId="09B3A404"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r w:rsidRPr="00BA08CF">
              <w:rPr>
                <w:rFonts w:asciiTheme="minorHAnsi" w:eastAsia="Times New Roman" w:hAnsiTheme="minorHAnsi" w:cstheme="minorHAnsi"/>
                <w:iCs/>
                <w:lang w:eastAsia="en-GB"/>
              </w:rPr>
              <w:t>Common (more than 1 in 100 but fewer than 1 in 10)</w:t>
            </w:r>
          </w:p>
        </w:tc>
      </w:tr>
      <w:tr w:rsidR="00E932D3" w:rsidRPr="00E91BA0" w14:paraId="32B02BC1" w14:textId="77777777" w:rsidTr="00535316">
        <w:tc>
          <w:tcPr>
            <w:tcW w:w="2252" w:type="dxa"/>
          </w:tcPr>
          <w:p w14:paraId="0067736A"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p>
        </w:tc>
        <w:tc>
          <w:tcPr>
            <w:tcW w:w="6044" w:type="dxa"/>
          </w:tcPr>
          <w:p w14:paraId="1BC3696D" w14:textId="77777777" w:rsidR="00E932D3" w:rsidRPr="00BA08CF" w:rsidRDefault="00E932D3" w:rsidP="00535316">
            <w:pPr>
              <w:pStyle w:val="ListParagraph"/>
              <w:spacing w:before="100" w:beforeAutospacing="1" w:after="100" w:afterAutospacing="1"/>
              <w:ind w:left="0"/>
              <w:rPr>
                <w:rFonts w:asciiTheme="minorHAnsi" w:eastAsia="Times New Roman" w:hAnsiTheme="minorHAnsi" w:cstheme="minorHAnsi"/>
                <w:iCs/>
                <w:lang w:eastAsia="en-GB"/>
              </w:rPr>
            </w:pPr>
            <w:r w:rsidRPr="00BA08CF">
              <w:rPr>
                <w:rFonts w:asciiTheme="minorHAnsi" w:eastAsia="Times New Roman" w:hAnsiTheme="minorHAnsi" w:cstheme="minorHAnsi"/>
                <w:iCs/>
                <w:lang w:eastAsia="en-GB"/>
              </w:rPr>
              <w:t>Uncommon (more than 1 in 1000 but fewer than 1 in 100)</w:t>
            </w:r>
          </w:p>
        </w:tc>
      </w:tr>
    </w:tbl>
    <w:p w14:paraId="6A213439" w14:textId="2455A3B4" w:rsidR="00E932D3" w:rsidRDefault="00E932D3" w:rsidP="00E932D3">
      <w:pPr>
        <w:spacing w:after="0" w:line="240" w:lineRule="auto"/>
        <w:rPr>
          <w:rFonts w:eastAsia="Times New Roman" w:cstheme="minorHAnsi"/>
          <w:iCs/>
          <w:lang w:eastAsia="en-GB"/>
        </w:rPr>
      </w:pPr>
    </w:p>
    <w:p w14:paraId="4BAF2354" w14:textId="77777777" w:rsidR="00E26B56" w:rsidRPr="00E97CDB" w:rsidRDefault="00E26B56" w:rsidP="00E26B56">
      <w:pPr>
        <w:spacing w:after="0" w:line="240" w:lineRule="auto"/>
        <w:rPr>
          <w:rFonts w:eastAsia="Times New Roman" w:cstheme="minorHAnsi"/>
          <w:iCs/>
          <w:lang w:eastAsia="en-GB"/>
        </w:rPr>
      </w:pPr>
    </w:p>
    <w:p w14:paraId="3017EB68" w14:textId="77777777" w:rsidR="00E932D3" w:rsidRDefault="00E932D3" w:rsidP="0013042D">
      <w:pPr>
        <w:spacing w:after="0" w:line="240" w:lineRule="auto"/>
        <w:rPr>
          <w:rFonts w:cs="Calibri"/>
          <w:b/>
        </w:rPr>
      </w:pPr>
    </w:p>
    <w:p w14:paraId="6C22A7FA" w14:textId="77777777" w:rsidR="00E932D3" w:rsidRDefault="00E932D3" w:rsidP="0013042D">
      <w:pPr>
        <w:spacing w:after="0" w:line="240" w:lineRule="auto"/>
        <w:rPr>
          <w:rFonts w:cs="Calibri"/>
          <w:b/>
        </w:rPr>
      </w:pPr>
    </w:p>
    <w:p w14:paraId="0C26190A" w14:textId="77777777" w:rsidR="00E932D3" w:rsidRDefault="00E932D3" w:rsidP="0013042D">
      <w:pPr>
        <w:spacing w:after="0" w:line="240" w:lineRule="auto"/>
        <w:rPr>
          <w:rFonts w:cs="Calibri"/>
          <w:b/>
        </w:rPr>
      </w:pPr>
    </w:p>
    <w:p w14:paraId="45591B52" w14:textId="08930B53" w:rsidR="003B525E" w:rsidRDefault="003B525E" w:rsidP="0013042D">
      <w:pPr>
        <w:spacing w:after="0" w:line="240" w:lineRule="auto"/>
        <w:rPr>
          <w:rFonts w:cs="Calibri"/>
          <w:b/>
        </w:rPr>
      </w:pPr>
      <w:r w:rsidRPr="00E97CDB">
        <w:rPr>
          <w:rFonts w:cs="Calibri"/>
          <w:b/>
        </w:rPr>
        <w:lastRenderedPageBreak/>
        <w:t>Will my General Practitioner (GP) be informed of my participation?</w:t>
      </w:r>
    </w:p>
    <w:p w14:paraId="7FBAF5A9" w14:textId="77777777" w:rsidR="0013042D" w:rsidRPr="00E97CDB" w:rsidRDefault="0013042D" w:rsidP="0013042D">
      <w:pPr>
        <w:spacing w:after="0" w:line="240" w:lineRule="auto"/>
        <w:rPr>
          <w:rFonts w:cs="Calibri"/>
          <w:b/>
        </w:rPr>
      </w:pPr>
    </w:p>
    <w:p w14:paraId="0B3EFFD8" w14:textId="13B5394F" w:rsidR="005E3FE1" w:rsidRPr="00E97CDB" w:rsidRDefault="003B525E" w:rsidP="0013042D">
      <w:pPr>
        <w:spacing w:after="0" w:line="240" w:lineRule="auto"/>
        <w:rPr>
          <w:rFonts w:cs="Calibri"/>
          <w:iCs/>
        </w:rPr>
      </w:pPr>
      <w:r w:rsidRPr="00E97CDB">
        <w:rPr>
          <w:rFonts w:cs="Calibri"/>
          <w:iCs/>
        </w:rPr>
        <w:t>GPs should be notified if study participation could affect the clinical presentation or care of participants</w:t>
      </w:r>
      <w:r w:rsidR="0013042D">
        <w:rPr>
          <w:rFonts w:cs="Calibri"/>
          <w:iCs/>
        </w:rPr>
        <w:t xml:space="preserve"> and provided with Letter and the Participant Information Sheet. </w:t>
      </w:r>
    </w:p>
    <w:p w14:paraId="0679F208" w14:textId="426F43D0" w:rsidR="003B1641" w:rsidRDefault="005E3FE1" w:rsidP="0013042D">
      <w:pPr>
        <w:spacing w:after="0" w:line="240" w:lineRule="auto"/>
        <w:rPr>
          <w:rFonts w:cs="Calibri"/>
          <w:iCs/>
        </w:rPr>
      </w:pPr>
      <w:r w:rsidRPr="00E97CDB">
        <w:rPr>
          <w:rFonts w:cs="Calibri"/>
          <w:iCs/>
        </w:rPr>
        <w:t>GPs may be</w:t>
      </w:r>
      <w:r w:rsidR="003B525E" w:rsidRPr="00E97CDB">
        <w:rPr>
          <w:rFonts w:cs="Calibri"/>
          <w:iCs/>
        </w:rPr>
        <w:t xml:space="preserve"> contacted to follow up incidental findings that may be of clinical significance, such as high blood pressure or indications of depression.</w:t>
      </w:r>
    </w:p>
    <w:p w14:paraId="4189604C" w14:textId="77777777" w:rsidR="0013042D" w:rsidRPr="00E97CDB" w:rsidRDefault="0013042D" w:rsidP="0013042D">
      <w:pPr>
        <w:spacing w:after="0" w:line="240" w:lineRule="auto"/>
        <w:rPr>
          <w:rFonts w:cs="Calibri"/>
          <w:iCs/>
        </w:rPr>
      </w:pPr>
    </w:p>
    <w:p w14:paraId="2CA09B29" w14:textId="3CAB386F" w:rsidR="003B525E" w:rsidRDefault="003B525E" w:rsidP="0013042D">
      <w:pPr>
        <w:pStyle w:val="Heading1"/>
        <w:spacing w:before="0" w:after="0"/>
        <w:rPr>
          <w:rFonts w:cs="Calibri"/>
          <w:sz w:val="22"/>
          <w:szCs w:val="22"/>
          <w:lang w:val="en-GB"/>
        </w:rPr>
      </w:pPr>
      <w:bookmarkStart w:id="0" w:name="_Hlk181605097"/>
      <w:r w:rsidRPr="00E97CDB">
        <w:rPr>
          <w:rFonts w:cs="Calibri"/>
          <w:sz w:val="22"/>
          <w:szCs w:val="22"/>
          <w:lang w:val="en-GB"/>
        </w:rPr>
        <w:t>Will my taking part in the study be kept confidential?</w:t>
      </w:r>
    </w:p>
    <w:bookmarkEnd w:id="0"/>
    <w:p w14:paraId="021B7031" w14:textId="61B7FAAE" w:rsidR="002C1581" w:rsidRDefault="003B525E" w:rsidP="0013042D">
      <w:pPr>
        <w:spacing w:after="0" w:line="240" w:lineRule="auto"/>
        <w:jc w:val="both"/>
        <w:rPr>
          <w:rFonts w:cs="Calibri"/>
          <w:iCs/>
        </w:rPr>
      </w:pPr>
      <w:r w:rsidRPr="00E97CDB">
        <w:rPr>
          <w:rFonts w:cs="Calibri"/>
          <w:iCs/>
        </w:rPr>
        <w:t>This section concerns the common law obligations of confidentiality</w:t>
      </w:r>
      <w:r w:rsidR="00EF6306" w:rsidRPr="00E97CDB">
        <w:rPr>
          <w:rFonts w:cs="Calibri"/>
          <w:iCs/>
        </w:rPr>
        <w:t xml:space="preserve">. </w:t>
      </w:r>
      <w:r w:rsidR="00EF6306" w:rsidRPr="00E97CDB">
        <w:rPr>
          <w:rFonts w:cs="Calibri"/>
          <w:b/>
          <w:iCs/>
        </w:rPr>
        <w:t xml:space="preserve">It is </w:t>
      </w:r>
      <w:r w:rsidR="002C1581" w:rsidRPr="00E97CDB">
        <w:rPr>
          <w:rFonts w:cs="Calibri"/>
          <w:b/>
          <w:iCs/>
        </w:rPr>
        <w:t>separate to the</w:t>
      </w:r>
      <w:r w:rsidR="002C1581" w:rsidRPr="00E97CDB">
        <w:rPr>
          <w:rFonts w:cs="Calibri"/>
          <w:iCs/>
        </w:rPr>
        <w:t xml:space="preserve"> </w:t>
      </w:r>
      <w:r w:rsidR="00EF6306" w:rsidRPr="00E97CDB">
        <w:rPr>
          <w:rFonts w:cs="Calibri"/>
          <w:i/>
          <w:iCs/>
        </w:rPr>
        <w:t>What will happen to my data?</w:t>
      </w:r>
      <w:r w:rsidR="00EF6306" w:rsidRPr="00E97CDB">
        <w:rPr>
          <w:rFonts w:cs="Calibri"/>
          <w:iCs/>
        </w:rPr>
        <w:t xml:space="preserve"> section and the </w:t>
      </w:r>
      <w:r w:rsidR="002C1581" w:rsidRPr="00E97CDB">
        <w:rPr>
          <w:rFonts w:cs="Calibri"/>
          <w:iCs/>
        </w:rPr>
        <w:t>General Data Protection Regulations (GPDR) transparency statement</w:t>
      </w:r>
      <w:r w:rsidR="0013042D">
        <w:rPr>
          <w:rFonts w:cs="Calibri"/>
          <w:iCs/>
        </w:rPr>
        <w:t xml:space="preserve">; however, as this section refers to data processing and secure storage it may be useful to signpost to the </w:t>
      </w:r>
      <w:r w:rsidR="002C1581" w:rsidRPr="00E97CDB">
        <w:rPr>
          <w:rFonts w:cs="Calibri"/>
          <w:i/>
          <w:iCs/>
        </w:rPr>
        <w:t>What will happen to my data</w:t>
      </w:r>
      <w:r w:rsidR="002C1581" w:rsidRPr="00E97CDB">
        <w:rPr>
          <w:rFonts w:cs="Calibri"/>
          <w:iCs/>
        </w:rPr>
        <w:t xml:space="preserve"> section. </w:t>
      </w:r>
    </w:p>
    <w:p w14:paraId="6A18DB4C" w14:textId="77777777" w:rsidR="00434739" w:rsidRDefault="00434739" w:rsidP="0013042D">
      <w:pPr>
        <w:spacing w:after="0" w:line="240" w:lineRule="auto"/>
        <w:jc w:val="both"/>
        <w:rPr>
          <w:rFonts w:cs="Calibri"/>
          <w:iCs/>
        </w:rPr>
      </w:pPr>
    </w:p>
    <w:p w14:paraId="2EF69482" w14:textId="56A1D6A3" w:rsidR="00AC16B3" w:rsidRDefault="00AC16B3" w:rsidP="0013042D">
      <w:pPr>
        <w:spacing w:after="0" w:line="240" w:lineRule="auto"/>
        <w:rPr>
          <w:rFonts w:cstheme="minorHAnsi"/>
          <w:b/>
          <w:iCs/>
        </w:rPr>
      </w:pPr>
      <w:r w:rsidRPr="00E97CDB">
        <w:rPr>
          <w:rFonts w:cstheme="minorHAnsi"/>
          <w:b/>
          <w:iCs/>
        </w:rPr>
        <w:t>What will happen to my data</w:t>
      </w:r>
      <w:r w:rsidR="00434739">
        <w:rPr>
          <w:rFonts w:cstheme="minorHAnsi"/>
          <w:b/>
          <w:iCs/>
        </w:rPr>
        <w:t>?</w:t>
      </w:r>
      <w:r w:rsidRPr="00E97CDB">
        <w:rPr>
          <w:rFonts w:cstheme="minorHAnsi"/>
          <w:b/>
          <w:iCs/>
        </w:rPr>
        <w:t xml:space="preserve"> </w:t>
      </w:r>
    </w:p>
    <w:p w14:paraId="1C1C30C1" w14:textId="19B417DD" w:rsidR="0013042D" w:rsidRDefault="0013042D" w:rsidP="0013042D">
      <w:pPr>
        <w:spacing w:after="0" w:line="240" w:lineRule="auto"/>
        <w:rPr>
          <w:rFonts w:cstheme="minorHAnsi"/>
          <w:b/>
          <w:iCs/>
        </w:rPr>
      </w:pPr>
    </w:p>
    <w:p w14:paraId="2B694CFF" w14:textId="706E1B07" w:rsidR="003643C2" w:rsidRDefault="003643C2" w:rsidP="003643C2">
      <w:pPr>
        <w:rPr>
          <w:rFonts w:eastAsia="Times New Roman"/>
          <w:color w:val="000000"/>
        </w:rPr>
      </w:pPr>
      <w:r>
        <w:rPr>
          <w:rFonts w:eastAsia="Times New Roman"/>
          <w:color w:val="000000"/>
        </w:rPr>
        <w:t xml:space="preserve">You can seek advice and check whether you need a DPIA by contacting your departmental Information Governance Office or the University Information Compliance Team (ICT). RGEA do not provide advice on whether a DPIA is required or the contents of a DPIA. </w:t>
      </w:r>
      <w:r w:rsidRPr="003643C2">
        <w:rPr>
          <w:rFonts w:eastAsia="Times New Roman"/>
          <w:color w:val="000000"/>
        </w:rPr>
        <w:t>Please</w:t>
      </w:r>
      <w:r>
        <w:rPr>
          <w:rFonts w:eastAsia="Times New Roman"/>
          <w:color w:val="000000"/>
        </w:rPr>
        <w:t xml:space="preserve"> refer to the ICT Data Protection by Design webpages for further information; these are available at: </w:t>
      </w:r>
      <w:hyperlink r:id="rId11" w:history="1">
        <w:r>
          <w:rPr>
            <w:rStyle w:val="Hyperlink"/>
            <w:rFonts w:eastAsia="Times New Roman"/>
          </w:rPr>
          <w:t>https://compliance.admin.ox.ac.uk/data-protection-by-design</w:t>
        </w:r>
      </w:hyperlink>
      <w:r>
        <w:rPr>
          <w:rFonts w:eastAsia="Times New Roman"/>
          <w:color w:val="000000"/>
        </w:rPr>
        <w:t xml:space="preserve"> (DPIA Screening Tool) and </w:t>
      </w:r>
      <w:hyperlink r:id="rId12" w:anchor="collapse1826871" w:history="1">
        <w:r>
          <w:rPr>
            <w:rStyle w:val="Hyperlink"/>
            <w:rFonts w:eastAsia="Times New Roman"/>
          </w:rPr>
          <w:t>https://researchdata.ox.ac.uk/ethical-and-legal-issues#collapse1826871</w:t>
        </w:r>
      </w:hyperlink>
      <w:r w:rsidR="00B748B9">
        <w:rPr>
          <w:rFonts w:eastAsia="Times New Roman"/>
          <w:color w:val="000000"/>
        </w:rPr>
        <w:t xml:space="preserve">. </w:t>
      </w:r>
      <w:r>
        <w:rPr>
          <w:rFonts w:eastAsia="Times New Roman"/>
          <w:color w:val="000000"/>
        </w:rPr>
        <w:t xml:space="preserve">You can check if you require a Security for Third Party Security Assessment (TPSA) by referring to the above webpages and emailing: </w:t>
      </w:r>
      <w:hyperlink r:id="rId13" w:history="1">
        <w:r>
          <w:rPr>
            <w:rStyle w:val="Hyperlink"/>
            <w:rFonts w:eastAsia="Times New Roman"/>
          </w:rPr>
          <w:t>grc@infosec.ox.ac.uk</w:t>
        </w:r>
      </w:hyperlink>
      <w:r>
        <w:rPr>
          <w:rFonts w:eastAsia="Times New Roman"/>
          <w:color w:val="000000"/>
        </w:rPr>
        <w:t>.</w:t>
      </w:r>
    </w:p>
    <w:p w14:paraId="5B7A3B81" w14:textId="4B0FC784" w:rsidR="003643C2" w:rsidRDefault="003643C2" w:rsidP="003643C2">
      <w:pPr>
        <w:rPr>
          <w:rFonts w:eastAsia="Times New Roman"/>
          <w:color w:val="000000"/>
        </w:rPr>
      </w:pPr>
      <w:r>
        <w:rPr>
          <w:rFonts w:eastAsia="Times New Roman"/>
          <w:color w:val="000000"/>
        </w:rPr>
        <w:t>Data management must be clearly set out in your study documents when submitting your project to RGEA for review. Advice on data management plans can be found here</w:t>
      </w:r>
      <w:r w:rsidR="00B748B9">
        <w:rPr>
          <w:rFonts w:eastAsia="Times New Roman"/>
          <w:color w:val="000000"/>
        </w:rPr>
        <w:t>:</w:t>
      </w:r>
      <w:r>
        <w:rPr>
          <w:rFonts w:eastAsia="Times New Roman"/>
          <w:color w:val="000000"/>
        </w:rPr>
        <w:t xml:space="preserve"> </w:t>
      </w:r>
      <w:hyperlink r:id="rId14" w:history="1">
        <w:r>
          <w:rPr>
            <w:rStyle w:val="Hyperlink"/>
          </w:rPr>
          <w:t>https://researchdata.ox.ac.uk/data-management-plans</w:t>
        </w:r>
      </w:hyperlink>
    </w:p>
    <w:p w14:paraId="5AC44A3B" w14:textId="77777777" w:rsidR="00B748B9" w:rsidRDefault="00B748B9" w:rsidP="00E97CDB">
      <w:pPr>
        <w:spacing w:after="120" w:line="240" w:lineRule="auto"/>
        <w:rPr>
          <w:rFonts w:cstheme="minorHAnsi"/>
          <w:b/>
          <w:iCs/>
        </w:rPr>
      </w:pPr>
    </w:p>
    <w:p w14:paraId="5B27B5A6" w14:textId="3765E30D" w:rsidR="00522C40" w:rsidRPr="00522C40" w:rsidRDefault="00522C40" w:rsidP="00E97CDB">
      <w:pPr>
        <w:spacing w:after="120" w:line="240" w:lineRule="auto"/>
        <w:rPr>
          <w:rFonts w:cstheme="minorHAnsi"/>
          <w:b/>
          <w:iCs/>
        </w:rPr>
      </w:pPr>
      <w:r>
        <w:rPr>
          <w:rFonts w:cstheme="minorHAnsi"/>
          <w:b/>
          <w:iCs/>
        </w:rPr>
        <w:t>GDPR transparency wording</w:t>
      </w:r>
    </w:p>
    <w:p w14:paraId="7C2AA496" w14:textId="0DB7B1AB" w:rsidR="00AC16B3" w:rsidRPr="00E97CDB" w:rsidRDefault="00646878" w:rsidP="00E97CDB">
      <w:pPr>
        <w:spacing w:after="120" w:line="240" w:lineRule="auto"/>
        <w:rPr>
          <w:rFonts w:cstheme="minorHAnsi"/>
          <w:iCs/>
        </w:rPr>
      </w:pPr>
      <w:r w:rsidRPr="00E97CDB">
        <w:rPr>
          <w:rFonts w:cstheme="minorHAnsi"/>
          <w:iCs/>
        </w:rPr>
        <w:t xml:space="preserve">The HRA requires all sponsors to include GDPR transparency wording in Participant Information Sheets. </w:t>
      </w:r>
      <w:r w:rsidR="0013042D">
        <w:rPr>
          <w:rFonts w:cstheme="minorHAnsi"/>
          <w:iCs/>
        </w:rPr>
        <w:t xml:space="preserve">HRA released </w:t>
      </w:r>
      <w:r w:rsidR="002506FF">
        <w:rPr>
          <w:rFonts w:cstheme="minorHAnsi"/>
          <w:iCs/>
        </w:rPr>
        <w:t>revised GDPR on wording</w:t>
      </w:r>
      <w:r w:rsidRPr="00E97CDB">
        <w:rPr>
          <w:rFonts w:cstheme="minorHAnsi"/>
          <w:iCs/>
        </w:rPr>
        <w:t xml:space="preserve"> on 1 April 2025</w:t>
      </w:r>
      <w:r w:rsidR="002506FF">
        <w:rPr>
          <w:rFonts w:cstheme="minorHAnsi"/>
          <w:iCs/>
        </w:rPr>
        <w:t xml:space="preserve"> to bring it in line with:</w:t>
      </w:r>
      <w:r w:rsidRPr="00E97CDB">
        <w:rPr>
          <w:rFonts w:cstheme="minorHAnsi"/>
          <w:iCs/>
        </w:rPr>
        <w:t xml:space="preserve"> </w:t>
      </w:r>
    </w:p>
    <w:p w14:paraId="7D9FAB10" w14:textId="77777777" w:rsidR="00E97CDB" w:rsidRPr="00E97CDB" w:rsidRDefault="00B748B9" w:rsidP="00E97CDB">
      <w:pPr>
        <w:pStyle w:val="ListParagraph"/>
        <w:numPr>
          <w:ilvl w:val="0"/>
          <w:numId w:val="5"/>
        </w:numPr>
        <w:spacing w:after="120" w:line="240" w:lineRule="auto"/>
        <w:rPr>
          <w:rFonts w:cstheme="minorHAnsi"/>
          <w:color w:val="333333"/>
        </w:rPr>
      </w:pPr>
      <w:hyperlink r:id="rId15" w:tgtFrame="_blank" w:history="1">
        <w:r w:rsidR="00E97CDB" w:rsidRPr="00E97CDB">
          <w:rPr>
            <w:rStyle w:val="Hyperlink"/>
            <w:rFonts w:asciiTheme="minorHAnsi" w:hAnsiTheme="minorHAnsi" w:cstheme="minorHAnsi"/>
            <w:color w:val="1D5782"/>
          </w:rPr>
          <w:t>Participant Information Quality Standards</w:t>
        </w:r>
      </w:hyperlink>
      <w:r w:rsidR="00E97CDB" w:rsidRPr="00E97CDB">
        <w:rPr>
          <w:rFonts w:cstheme="minorHAnsi"/>
          <w:color w:val="333333"/>
        </w:rPr>
        <w:t xml:space="preserve"> </w:t>
      </w:r>
    </w:p>
    <w:p w14:paraId="115ACD6D" w14:textId="77777777" w:rsidR="00E97CDB" w:rsidRPr="00E97CDB" w:rsidRDefault="00E97CDB" w:rsidP="00E97CDB">
      <w:pPr>
        <w:pStyle w:val="ListParagraph"/>
        <w:numPr>
          <w:ilvl w:val="0"/>
          <w:numId w:val="5"/>
        </w:numPr>
        <w:spacing w:after="120" w:line="240" w:lineRule="auto"/>
        <w:rPr>
          <w:rFonts w:cstheme="minorHAnsi"/>
          <w:color w:val="333333"/>
        </w:rPr>
      </w:pPr>
      <w:r w:rsidRPr="00E97CDB">
        <w:rPr>
          <w:rFonts w:cstheme="minorHAnsi"/>
          <w:color w:val="333333"/>
        </w:rPr>
        <w:t xml:space="preserve">the </w:t>
      </w:r>
      <w:hyperlink r:id="rId16" w:anchor=":~:text=Four%20principles%20for%20meaningful%20involvement%20of%20patients%20and,people%20enough%20Principle%204%3A%20Describe%20how%20it%20helps" w:tgtFrame="_blank" w:history="1">
        <w:r w:rsidRPr="00E97CDB">
          <w:rPr>
            <w:rStyle w:val="Hyperlink"/>
            <w:rFonts w:asciiTheme="minorHAnsi" w:hAnsiTheme="minorHAnsi" w:cstheme="minorHAnsi"/>
            <w:color w:val="1D5782"/>
          </w:rPr>
          <w:t>four principles for meaningful involvement of patients and the public in health and social care research</w:t>
        </w:r>
      </w:hyperlink>
    </w:p>
    <w:p w14:paraId="7EFFA225" w14:textId="4F4EBA62" w:rsidR="00E97CDB" w:rsidRPr="00E97CDB" w:rsidRDefault="00E97CDB" w:rsidP="002506FF">
      <w:pPr>
        <w:pStyle w:val="ListParagraph"/>
        <w:numPr>
          <w:ilvl w:val="0"/>
          <w:numId w:val="5"/>
        </w:numPr>
        <w:spacing w:after="0" w:line="240" w:lineRule="auto"/>
        <w:contextualSpacing w:val="0"/>
        <w:rPr>
          <w:rFonts w:cstheme="minorHAnsi"/>
          <w:color w:val="333333"/>
        </w:rPr>
      </w:pPr>
      <w:r w:rsidRPr="00E97CDB">
        <w:rPr>
          <w:rFonts w:cstheme="minorHAnsi"/>
          <w:color w:val="333333"/>
        </w:rPr>
        <w:t>patient and public feedback and engagement</w:t>
      </w:r>
      <w:r w:rsidR="002506FF">
        <w:rPr>
          <w:rFonts w:cstheme="minorHAnsi"/>
          <w:color w:val="333333"/>
        </w:rPr>
        <w:t>.</w:t>
      </w:r>
    </w:p>
    <w:p w14:paraId="0AAB2BF0" w14:textId="77777777" w:rsidR="002506FF" w:rsidRDefault="002506FF" w:rsidP="002506FF">
      <w:pPr>
        <w:spacing w:after="0" w:line="240" w:lineRule="auto"/>
        <w:rPr>
          <w:rFonts w:cstheme="minorHAnsi"/>
          <w:iCs/>
        </w:rPr>
      </w:pPr>
    </w:p>
    <w:p w14:paraId="7B606B7F" w14:textId="61AA7A60" w:rsidR="00E97CDB" w:rsidRDefault="00E97CDB" w:rsidP="002506FF">
      <w:pPr>
        <w:spacing w:after="0" w:line="240" w:lineRule="auto"/>
        <w:rPr>
          <w:rFonts w:cstheme="minorHAnsi"/>
          <w:iCs/>
        </w:rPr>
      </w:pPr>
      <w:r w:rsidRPr="00E97CDB">
        <w:rPr>
          <w:rFonts w:cstheme="minorHAnsi"/>
          <w:iCs/>
        </w:rPr>
        <w:t xml:space="preserve"> </w:t>
      </w:r>
      <w:r w:rsidR="002506FF">
        <w:rPr>
          <w:rFonts w:cstheme="minorHAnsi"/>
          <w:iCs/>
        </w:rPr>
        <w:t xml:space="preserve">The GDPR statement provides information about: </w:t>
      </w:r>
    </w:p>
    <w:p w14:paraId="64259A67" w14:textId="77777777" w:rsidR="002506FF" w:rsidRPr="00E97CDB" w:rsidRDefault="002506FF" w:rsidP="002506FF">
      <w:pPr>
        <w:spacing w:after="0" w:line="240" w:lineRule="auto"/>
        <w:rPr>
          <w:rFonts w:cstheme="minorHAnsi"/>
          <w:iCs/>
        </w:rPr>
      </w:pPr>
    </w:p>
    <w:p w14:paraId="16AAB622" w14:textId="49E4ECE1" w:rsidR="00E97CDB" w:rsidRPr="00E97CDB" w:rsidRDefault="00E97CDB" w:rsidP="002506FF">
      <w:pPr>
        <w:numPr>
          <w:ilvl w:val="0"/>
          <w:numId w:val="14"/>
        </w:numPr>
        <w:shd w:val="clear" w:color="auto" w:fill="FFFFFF"/>
        <w:spacing w:after="0" w:line="240" w:lineRule="auto"/>
        <w:rPr>
          <w:rFonts w:cstheme="minorHAnsi"/>
        </w:rPr>
      </w:pPr>
      <w:r w:rsidRPr="00E97CDB">
        <w:rPr>
          <w:rFonts w:cstheme="minorHAnsi"/>
        </w:rPr>
        <w:t>the type of organisations that process</w:t>
      </w:r>
      <w:r w:rsidR="002506FF">
        <w:rPr>
          <w:rFonts w:cstheme="minorHAnsi"/>
        </w:rPr>
        <w:t xml:space="preserve"> and share</w:t>
      </w:r>
      <w:r w:rsidRPr="00E97CDB">
        <w:rPr>
          <w:rFonts w:cstheme="minorHAnsi"/>
        </w:rPr>
        <w:t xml:space="preserve"> participant information</w:t>
      </w:r>
    </w:p>
    <w:p w14:paraId="2E19E196" w14:textId="63D00FCB" w:rsidR="00E97CDB" w:rsidRPr="00E97CDB" w:rsidRDefault="00E97CDB" w:rsidP="00E97CDB">
      <w:pPr>
        <w:numPr>
          <w:ilvl w:val="0"/>
          <w:numId w:val="14"/>
        </w:numPr>
        <w:shd w:val="clear" w:color="auto" w:fill="FFFFFF"/>
        <w:spacing w:after="0" w:line="240" w:lineRule="auto"/>
        <w:rPr>
          <w:rFonts w:cstheme="minorHAnsi"/>
        </w:rPr>
      </w:pPr>
      <w:r w:rsidRPr="00E97CDB">
        <w:rPr>
          <w:rFonts w:cstheme="minorHAnsi"/>
        </w:rPr>
        <w:t xml:space="preserve">the </w:t>
      </w:r>
      <w:r w:rsidR="002506FF">
        <w:rPr>
          <w:rFonts w:cstheme="minorHAnsi"/>
        </w:rPr>
        <w:t>categories of personal identifiable data being processed and shared</w:t>
      </w:r>
    </w:p>
    <w:p w14:paraId="31F009EA" w14:textId="65F03090" w:rsidR="00E97CDB" w:rsidRPr="00E97CDB" w:rsidRDefault="00E97CDB" w:rsidP="00E97CDB">
      <w:pPr>
        <w:numPr>
          <w:ilvl w:val="0"/>
          <w:numId w:val="14"/>
        </w:numPr>
        <w:shd w:val="clear" w:color="auto" w:fill="FFFFFF"/>
        <w:spacing w:after="225" w:line="240" w:lineRule="auto"/>
        <w:rPr>
          <w:rFonts w:cstheme="minorHAnsi"/>
        </w:rPr>
      </w:pPr>
      <w:r w:rsidRPr="00E97CDB">
        <w:rPr>
          <w:rFonts w:cstheme="minorHAnsi"/>
        </w:rPr>
        <w:t>the safeguards</w:t>
      </w:r>
      <w:r w:rsidR="002506FF">
        <w:rPr>
          <w:rFonts w:cstheme="minorHAnsi"/>
        </w:rPr>
        <w:t xml:space="preserve"> in place </w:t>
      </w:r>
      <w:r w:rsidRPr="00E97CDB">
        <w:rPr>
          <w:rFonts w:cstheme="minorHAnsi"/>
        </w:rPr>
        <w:t>when</w:t>
      </w:r>
      <w:r w:rsidR="002506FF">
        <w:rPr>
          <w:rFonts w:cstheme="minorHAnsi"/>
        </w:rPr>
        <w:t xml:space="preserve"> data </w:t>
      </w:r>
      <w:r w:rsidRPr="00E97CDB">
        <w:rPr>
          <w:rFonts w:cstheme="minorHAnsi"/>
        </w:rPr>
        <w:t xml:space="preserve">is </w:t>
      </w:r>
      <w:r w:rsidR="002506FF">
        <w:rPr>
          <w:rFonts w:cstheme="minorHAnsi"/>
        </w:rPr>
        <w:t>shared outside of the UK</w:t>
      </w:r>
    </w:p>
    <w:p w14:paraId="78F1C276" w14:textId="0CC87D02" w:rsidR="002506FF" w:rsidRDefault="00646878" w:rsidP="002C1581">
      <w:pPr>
        <w:spacing w:after="120" w:line="240" w:lineRule="auto"/>
        <w:rPr>
          <w:rFonts w:cstheme="minorHAnsi"/>
          <w:b/>
          <w:iCs/>
        </w:rPr>
      </w:pPr>
      <w:r w:rsidRPr="00E97CDB">
        <w:rPr>
          <w:rFonts w:cstheme="minorHAnsi"/>
          <w:iCs/>
        </w:rPr>
        <w:t>The University Information Compliance Team and Legal Services Office have agreed the</w:t>
      </w:r>
      <w:r w:rsidR="00E97CDB" w:rsidRPr="00E97CDB">
        <w:rPr>
          <w:rFonts w:cstheme="minorHAnsi"/>
          <w:iCs/>
        </w:rPr>
        <w:t xml:space="preserve"> GDPR</w:t>
      </w:r>
      <w:r w:rsidRPr="00E97CDB">
        <w:rPr>
          <w:rFonts w:cstheme="minorHAnsi"/>
          <w:iCs/>
        </w:rPr>
        <w:t xml:space="preserve"> statement to be used on all University of Oxford-sponsored studies. </w:t>
      </w:r>
    </w:p>
    <w:p w14:paraId="1C926B57" w14:textId="192D4D8D" w:rsidR="00E97CDB" w:rsidRPr="00E97CDB" w:rsidRDefault="00E97CDB" w:rsidP="002C1581">
      <w:pPr>
        <w:spacing w:after="120" w:line="240" w:lineRule="auto"/>
        <w:rPr>
          <w:rFonts w:cstheme="minorHAnsi"/>
          <w:iCs/>
        </w:rPr>
      </w:pPr>
      <w:r w:rsidRPr="00E97CDB">
        <w:rPr>
          <w:rFonts w:cstheme="minorHAnsi"/>
          <w:b/>
          <w:iCs/>
        </w:rPr>
        <w:t xml:space="preserve">This has been </w:t>
      </w:r>
      <w:r w:rsidR="00646878" w:rsidRPr="00E97CDB">
        <w:rPr>
          <w:rFonts w:cstheme="minorHAnsi"/>
          <w:b/>
          <w:iCs/>
        </w:rPr>
        <w:t xml:space="preserve">registered and approved by the HRA as the </w:t>
      </w:r>
      <w:r w:rsidR="00646878" w:rsidRPr="002506FF">
        <w:rPr>
          <w:rFonts w:cstheme="minorHAnsi"/>
          <w:b/>
          <w:iCs/>
          <w:u w:val="single"/>
        </w:rPr>
        <w:t>University’s</w:t>
      </w:r>
      <w:r w:rsidR="00646878" w:rsidRPr="00E97CDB">
        <w:rPr>
          <w:rFonts w:cstheme="minorHAnsi"/>
          <w:b/>
          <w:iCs/>
        </w:rPr>
        <w:t xml:space="preserve"> official statement</w:t>
      </w:r>
      <w:r w:rsidR="002506FF">
        <w:rPr>
          <w:rFonts w:cstheme="minorHAnsi"/>
          <w:iCs/>
        </w:rPr>
        <w:t xml:space="preserve"> and must be included in participant information sheets used in studies that require NHS REC and HRA approval. </w:t>
      </w:r>
    </w:p>
    <w:p w14:paraId="402C46CF" w14:textId="77777777" w:rsidR="002506FF" w:rsidRDefault="00646878" w:rsidP="002C1581">
      <w:pPr>
        <w:spacing w:after="120" w:line="240" w:lineRule="auto"/>
        <w:rPr>
          <w:rFonts w:cstheme="minorHAnsi"/>
          <w:iCs/>
          <w:color w:val="FF0000"/>
        </w:rPr>
      </w:pPr>
      <w:r w:rsidRPr="00E97CDB">
        <w:rPr>
          <w:rFonts w:cstheme="minorHAnsi"/>
          <w:iCs/>
          <w:color w:val="FF0000"/>
        </w:rPr>
        <w:lastRenderedPageBreak/>
        <w:t>HRA approvals and NHS RECs review all Oxford University (OU) PISs against the approved version</w:t>
      </w:r>
      <w:r w:rsidR="002506FF">
        <w:rPr>
          <w:rFonts w:cstheme="minorHAnsi"/>
          <w:iCs/>
          <w:color w:val="FF0000"/>
        </w:rPr>
        <w:t xml:space="preserve"> they have on file</w:t>
      </w:r>
      <w:r w:rsidRPr="00E97CDB">
        <w:rPr>
          <w:rFonts w:cstheme="minorHAnsi"/>
          <w:iCs/>
          <w:color w:val="FF0000"/>
        </w:rPr>
        <w:t>.</w:t>
      </w:r>
      <w:r w:rsidR="00E97CDB" w:rsidRPr="00E97CDB">
        <w:rPr>
          <w:rFonts w:cstheme="minorHAnsi"/>
          <w:iCs/>
          <w:color w:val="FF0000"/>
        </w:rPr>
        <w:t xml:space="preserve"> </w:t>
      </w:r>
    </w:p>
    <w:p w14:paraId="568ABC5D" w14:textId="4C5A52EE" w:rsidR="00E97CDB" w:rsidRPr="00E97CDB" w:rsidRDefault="00E97CDB" w:rsidP="002C1581">
      <w:pPr>
        <w:spacing w:after="120" w:line="240" w:lineRule="auto"/>
        <w:rPr>
          <w:rFonts w:cstheme="minorHAnsi"/>
          <w:iCs/>
        </w:rPr>
      </w:pPr>
      <w:r w:rsidRPr="00E97CDB">
        <w:rPr>
          <w:rFonts w:cstheme="minorHAnsi"/>
          <w:iCs/>
          <w:color w:val="FF0000"/>
        </w:rPr>
        <w:t xml:space="preserve">If the statement does not appear in its registered, approved format, NHS REC and HRA Approval cannot be issued. </w:t>
      </w:r>
    </w:p>
    <w:p w14:paraId="61492C0F" w14:textId="1E60456A" w:rsidR="00646878" w:rsidRPr="00E97CDB" w:rsidRDefault="00646878" w:rsidP="002C1581">
      <w:pPr>
        <w:spacing w:after="120" w:line="240" w:lineRule="auto"/>
        <w:rPr>
          <w:rFonts w:cstheme="minorHAnsi"/>
          <w:iCs/>
        </w:rPr>
      </w:pPr>
      <w:r w:rsidRPr="00E97CDB">
        <w:rPr>
          <w:rFonts w:cstheme="minorHAnsi"/>
          <w:iCs/>
        </w:rPr>
        <w:t xml:space="preserve">It is essential that the statement is not amended or altered in any way with the exception of: </w:t>
      </w:r>
    </w:p>
    <w:p w14:paraId="15B76510" w14:textId="7468BFEA" w:rsidR="00646878" w:rsidRPr="00E97CDB" w:rsidRDefault="00646878" w:rsidP="00646878">
      <w:pPr>
        <w:pStyle w:val="ListParagraph"/>
        <w:numPr>
          <w:ilvl w:val="0"/>
          <w:numId w:val="5"/>
        </w:numPr>
        <w:spacing w:after="120" w:line="240" w:lineRule="auto"/>
        <w:rPr>
          <w:rFonts w:cstheme="minorHAnsi"/>
          <w:iCs/>
        </w:rPr>
      </w:pPr>
      <w:r w:rsidRPr="00E97CDB">
        <w:rPr>
          <w:rFonts w:cstheme="minorHAnsi"/>
          <w:iCs/>
        </w:rPr>
        <w:t xml:space="preserve">Items in </w:t>
      </w:r>
      <w:r w:rsidRPr="00E97CDB">
        <w:rPr>
          <w:rFonts w:cstheme="minorHAnsi"/>
          <w:iCs/>
          <w:color w:val="0070C0"/>
        </w:rPr>
        <w:t xml:space="preserve">[blue text between square brackets] </w:t>
      </w:r>
      <w:r w:rsidRPr="00E97CDB">
        <w:rPr>
          <w:rFonts w:cstheme="minorHAnsi"/>
          <w:iCs/>
        </w:rPr>
        <w:t>which each study team should amend in line with their specific circumstances</w:t>
      </w:r>
    </w:p>
    <w:p w14:paraId="71977CD3" w14:textId="77777777" w:rsidR="00646878" w:rsidRPr="00E97CDB" w:rsidRDefault="00646878" w:rsidP="00646878">
      <w:pPr>
        <w:pStyle w:val="ListParagraph"/>
        <w:spacing w:after="120" w:line="240" w:lineRule="auto"/>
        <w:ind w:left="360"/>
        <w:rPr>
          <w:rFonts w:cstheme="minorHAnsi"/>
          <w:iCs/>
        </w:rPr>
      </w:pPr>
    </w:p>
    <w:p w14:paraId="41F658E0" w14:textId="4B469ACC" w:rsidR="00646878" w:rsidRPr="00E97CDB" w:rsidRDefault="00646878" w:rsidP="00646878">
      <w:pPr>
        <w:pStyle w:val="ListParagraph"/>
        <w:numPr>
          <w:ilvl w:val="0"/>
          <w:numId w:val="5"/>
        </w:numPr>
        <w:spacing w:after="120" w:line="240" w:lineRule="auto"/>
        <w:rPr>
          <w:rFonts w:cstheme="minorHAnsi"/>
          <w:iCs/>
        </w:rPr>
      </w:pPr>
      <w:r w:rsidRPr="00E97CDB">
        <w:rPr>
          <w:rFonts w:cstheme="minorHAnsi"/>
          <w:iCs/>
        </w:rPr>
        <w:t xml:space="preserve">References to ‘you’ can be substituted for ‘your child’ in PISs intended for parents being asked to provide consent on behalf of their child. </w:t>
      </w:r>
    </w:p>
    <w:p w14:paraId="406FC277" w14:textId="77777777" w:rsidR="00E97CDB" w:rsidRDefault="00E97CDB" w:rsidP="002C1581">
      <w:pPr>
        <w:spacing w:after="120" w:line="240" w:lineRule="auto"/>
        <w:rPr>
          <w:rFonts w:cstheme="minorHAnsi"/>
          <w:iCs/>
        </w:rPr>
      </w:pPr>
    </w:p>
    <w:p w14:paraId="08D3167C" w14:textId="2ADAA50F" w:rsidR="00646878" w:rsidRPr="002022D7" w:rsidRDefault="002022D7" w:rsidP="002C1581">
      <w:pPr>
        <w:spacing w:after="120" w:line="240" w:lineRule="auto"/>
        <w:rPr>
          <w:rFonts w:cstheme="minorHAnsi"/>
          <w:iCs/>
        </w:rPr>
      </w:pPr>
      <w:r>
        <w:rPr>
          <w:rFonts w:cstheme="minorHAnsi"/>
          <w:iCs/>
        </w:rPr>
        <w:t xml:space="preserve">Guidance on completing information required in </w:t>
      </w:r>
      <w:r w:rsidRPr="00E97CDB">
        <w:rPr>
          <w:rFonts w:cstheme="minorHAnsi"/>
          <w:iCs/>
          <w:color w:val="0070C0"/>
        </w:rPr>
        <w:t>[blue text between square brackets]</w:t>
      </w:r>
      <w:r>
        <w:rPr>
          <w:rFonts w:cstheme="minorHAnsi"/>
          <w:iCs/>
          <w:color w:val="0070C0"/>
        </w:rPr>
        <w:t xml:space="preserve"> </w:t>
      </w:r>
      <w:r>
        <w:rPr>
          <w:rFonts w:cstheme="minorHAnsi"/>
          <w:iCs/>
        </w:rPr>
        <w:t xml:space="preserve">is below: </w:t>
      </w:r>
    </w:p>
    <w:tbl>
      <w:tblPr>
        <w:tblStyle w:val="TableGrid"/>
        <w:tblW w:w="0" w:type="auto"/>
        <w:tblLook w:val="04A0" w:firstRow="1" w:lastRow="0" w:firstColumn="1" w:lastColumn="0" w:noHBand="0" w:noVBand="1"/>
      </w:tblPr>
      <w:tblGrid>
        <w:gridCol w:w="4627"/>
        <w:gridCol w:w="4389"/>
      </w:tblGrid>
      <w:tr w:rsidR="0014764C" w14:paraId="3AFB4C11" w14:textId="77777777" w:rsidTr="2E545AFE">
        <w:tc>
          <w:tcPr>
            <w:tcW w:w="4627" w:type="dxa"/>
            <w:shd w:val="clear" w:color="auto" w:fill="D9E2F3" w:themeFill="accent1" w:themeFillTint="33"/>
          </w:tcPr>
          <w:p w14:paraId="2DB65B9B" w14:textId="4F2A9C57" w:rsidR="0014764C" w:rsidRPr="002506FF" w:rsidRDefault="0014764C" w:rsidP="002C1581">
            <w:pPr>
              <w:spacing w:after="120"/>
              <w:rPr>
                <w:rFonts w:cstheme="minorHAnsi"/>
                <w:b/>
                <w:iCs/>
              </w:rPr>
            </w:pPr>
            <w:r w:rsidRPr="002506FF">
              <w:rPr>
                <w:rFonts w:cstheme="minorHAnsi"/>
                <w:b/>
                <w:iCs/>
              </w:rPr>
              <w:t>GDPR wording</w:t>
            </w:r>
          </w:p>
        </w:tc>
        <w:tc>
          <w:tcPr>
            <w:tcW w:w="4389" w:type="dxa"/>
            <w:shd w:val="clear" w:color="auto" w:fill="D9E2F3" w:themeFill="accent1" w:themeFillTint="33"/>
          </w:tcPr>
          <w:p w14:paraId="47E518F5" w14:textId="01817EB9" w:rsidR="0014764C" w:rsidRPr="002506FF" w:rsidRDefault="0014764C" w:rsidP="002C1581">
            <w:pPr>
              <w:spacing w:after="120"/>
              <w:rPr>
                <w:rFonts w:cstheme="minorHAnsi"/>
                <w:b/>
                <w:iCs/>
              </w:rPr>
            </w:pPr>
            <w:r w:rsidRPr="002506FF">
              <w:rPr>
                <w:rFonts w:cstheme="minorHAnsi"/>
                <w:b/>
                <w:iCs/>
              </w:rPr>
              <w:t>Examples/ Explanations</w:t>
            </w:r>
          </w:p>
        </w:tc>
      </w:tr>
      <w:tr w:rsidR="0014764C" w14:paraId="3E40EBFB" w14:textId="77777777" w:rsidTr="2E545AFE">
        <w:tc>
          <w:tcPr>
            <w:tcW w:w="4627" w:type="dxa"/>
          </w:tcPr>
          <w:p w14:paraId="45CDDBE9" w14:textId="005FA0D2" w:rsidR="0014764C" w:rsidRDefault="0014764C" w:rsidP="0014764C">
            <w:pPr>
              <w:rPr>
                <w:rFonts w:cstheme="minorHAnsi"/>
                <w:iCs/>
              </w:rPr>
            </w:pPr>
            <w:r w:rsidRPr="00E97CDB">
              <w:rPr>
                <w:rFonts w:cs="Calibri"/>
              </w:rPr>
              <w:t xml:space="preserve">Data protection legislation requires that we, the University of Oxford (whose legal name is The Chancellor Masters and Scholars of the University of Oxford), state the legal basis for processing information about you. In the case of research, this is a ‘task in the public interest’. The University of Oxford is the sponsor for this study and is responsible for looking after your information and using it properly. </w:t>
            </w:r>
          </w:p>
        </w:tc>
        <w:tc>
          <w:tcPr>
            <w:tcW w:w="4389" w:type="dxa"/>
          </w:tcPr>
          <w:p w14:paraId="56C848EA" w14:textId="77777777" w:rsidR="0014764C" w:rsidRDefault="0014764C" w:rsidP="002C1581">
            <w:pPr>
              <w:spacing w:after="120"/>
              <w:rPr>
                <w:rFonts w:cstheme="minorHAnsi"/>
                <w:iCs/>
              </w:rPr>
            </w:pPr>
            <w:r>
              <w:rPr>
                <w:rFonts w:cstheme="minorHAnsi"/>
                <w:iCs/>
              </w:rPr>
              <w:t xml:space="preserve">Meets GPDR transparency by: </w:t>
            </w:r>
          </w:p>
          <w:p w14:paraId="3DFDF565" w14:textId="77777777" w:rsidR="0014764C" w:rsidRDefault="0014764C" w:rsidP="0014764C">
            <w:pPr>
              <w:pStyle w:val="ListParagraph"/>
              <w:numPr>
                <w:ilvl w:val="0"/>
                <w:numId w:val="17"/>
              </w:numPr>
              <w:spacing w:after="120"/>
              <w:rPr>
                <w:rFonts w:cstheme="minorHAnsi"/>
                <w:iCs/>
              </w:rPr>
            </w:pPr>
            <w:r>
              <w:rPr>
                <w:rFonts w:cstheme="minorHAnsi"/>
                <w:iCs/>
              </w:rPr>
              <w:t>Identifying the sponsor by the legal name</w:t>
            </w:r>
          </w:p>
          <w:p w14:paraId="58E51F09" w14:textId="77777777" w:rsidR="0014764C" w:rsidRDefault="0014764C" w:rsidP="0014764C">
            <w:pPr>
              <w:pStyle w:val="ListParagraph"/>
              <w:numPr>
                <w:ilvl w:val="0"/>
                <w:numId w:val="17"/>
              </w:numPr>
              <w:spacing w:after="120"/>
              <w:rPr>
                <w:rFonts w:cstheme="minorHAnsi"/>
                <w:iCs/>
              </w:rPr>
            </w:pPr>
            <w:r>
              <w:rPr>
                <w:rFonts w:cstheme="minorHAnsi"/>
                <w:iCs/>
              </w:rPr>
              <w:t>States the lawful basis for processing</w:t>
            </w:r>
          </w:p>
          <w:p w14:paraId="057A41F4" w14:textId="65AA7DCD" w:rsidR="0014764C" w:rsidRPr="0014764C" w:rsidRDefault="0014764C" w:rsidP="0014764C">
            <w:pPr>
              <w:pStyle w:val="ListParagraph"/>
              <w:numPr>
                <w:ilvl w:val="0"/>
                <w:numId w:val="17"/>
              </w:numPr>
              <w:spacing w:after="120"/>
              <w:rPr>
                <w:rFonts w:cstheme="minorHAnsi"/>
                <w:iCs/>
              </w:rPr>
            </w:pPr>
            <w:r>
              <w:rPr>
                <w:rFonts w:cstheme="minorHAnsi"/>
                <w:iCs/>
              </w:rPr>
              <w:t>Names the sponsor as responsible for safeguarding data (i.e. is the Data Controller)</w:t>
            </w:r>
          </w:p>
        </w:tc>
      </w:tr>
      <w:tr w:rsidR="005B76FD" w14:paraId="519768ED" w14:textId="77777777" w:rsidTr="2E545AFE">
        <w:tc>
          <w:tcPr>
            <w:tcW w:w="4627" w:type="dxa"/>
          </w:tcPr>
          <w:p w14:paraId="1CFF0E69" w14:textId="77777777" w:rsidR="005B76FD" w:rsidRDefault="005B76FD" w:rsidP="005B76FD">
            <w:pPr>
              <w:pStyle w:val="NormalWeb"/>
              <w:spacing w:before="0" w:beforeAutospacing="0" w:after="0" w:afterAutospacing="0"/>
              <w:rPr>
                <w:rFonts w:ascii="Calibri" w:hAnsi="Calibri" w:cs="Calibri"/>
                <w:b/>
                <w:color w:val="0070C0"/>
                <w:sz w:val="22"/>
                <w:szCs w:val="22"/>
              </w:rPr>
            </w:pPr>
            <w:r w:rsidRPr="00E97CDB">
              <w:rPr>
                <w:rFonts w:ascii="Calibri" w:hAnsi="Calibri" w:cs="Calibri"/>
                <w:color w:val="000000"/>
                <w:sz w:val="22"/>
                <w:szCs w:val="22"/>
              </w:rPr>
              <w:t xml:space="preserve">We will need to use information from you </w:t>
            </w:r>
            <w:r w:rsidRPr="00E97CDB">
              <w:rPr>
                <w:rFonts w:ascii="Calibri" w:hAnsi="Calibri" w:cs="Calibri"/>
                <w:b/>
                <w:color w:val="0070C0"/>
                <w:szCs w:val="22"/>
              </w:rPr>
              <w:t>[</w:t>
            </w:r>
            <w:r w:rsidRPr="00E97CDB">
              <w:rPr>
                <w:rFonts w:ascii="Calibri" w:hAnsi="Calibri" w:cs="Calibri"/>
                <w:color w:val="0070C0"/>
                <w:sz w:val="22"/>
                <w:szCs w:val="22"/>
              </w:rPr>
              <w:t>from your medical records/your GP/your hospital records etc.</w:t>
            </w:r>
            <w:r w:rsidRPr="00E97CDB">
              <w:rPr>
                <w:rFonts w:ascii="Calibri" w:hAnsi="Calibri" w:cs="Calibri"/>
                <w:b/>
                <w:color w:val="0070C0"/>
                <w:szCs w:val="22"/>
              </w:rPr>
              <w:t>]</w:t>
            </w:r>
            <w:r w:rsidRPr="00E97CDB">
              <w:rPr>
                <w:rFonts w:ascii="Calibri" w:hAnsi="Calibri" w:cs="Calibri"/>
                <w:color w:val="0070C0"/>
                <w:sz w:val="22"/>
                <w:szCs w:val="22"/>
              </w:rPr>
              <w:t xml:space="preserve"> </w:t>
            </w:r>
            <w:r w:rsidRPr="00E97CDB">
              <w:rPr>
                <w:rFonts w:ascii="Calibri" w:hAnsi="Calibri" w:cs="Calibri"/>
                <w:color w:val="000000"/>
                <w:sz w:val="22"/>
                <w:szCs w:val="22"/>
              </w:rPr>
              <w:t xml:space="preserve">for this research project. We will share your information related to this research </w:t>
            </w:r>
            <w:r w:rsidRPr="00D35FDF">
              <w:rPr>
                <w:rFonts w:ascii="Calibri" w:hAnsi="Calibri" w:cs="Calibri"/>
                <w:color w:val="000000"/>
                <w:sz w:val="22"/>
                <w:szCs w:val="22"/>
              </w:rPr>
              <w:t xml:space="preserve">project with the following types of organisations </w:t>
            </w:r>
            <w:r w:rsidRPr="00D35FDF">
              <w:rPr>
                <w:rFonts w:ascii="Calibri" w:hAnsi="Calibri" w:cs="Calibri"/>
                <w:b/>
                <w:color w:val="0070C0"/>
                <w:sz w:val="22"/>
                <w:szCs w:val="22"/>
              </w:rPr>
              <w:t>[</w:t>
            </w:r>
            <w:r w:rsidRPr="00D35FDF">
              <w:rPr>
                <w:rFonts w:ascii="Calibri" w:hAnsi="Calibri" w:cs="Calibri"/>
                <w:color w:val="0070C0"/>
                <w:sz w:val="22"/>
                <w:szCs w:val="22"/>
              </w:rPr>
              <w:t>insert organisation types</w:t>
            </w:r>
            <w:r w:rsidRPr="00D35FDF">
              <w:rPr>
                <w:rFonts w:ascii="Calibri" w:hAnsi="Calibri" w:cs="Calibri"/>
                <w:b/>
                <w:color w:val="0070C0"/>
                <w:sz w:val="22"/>
                <w:szCs w:val="22"/>
              </w:rPr>
              <w:t>].</w:t>
            </w:r>
            <w:r>
              <w:rPr>
                <w:rFonts w:ascii="Calibri" w:hAnsi="Calibri" w:cs="Calibri"/>
                <w:b/>
                <w:color w:val="0070C0"/>
                <w:sz w:val="22"/>
                <w:szCs w:val="22"/>
              </w:rPr>
              <w:t xml:space="preserve"> </w:t>
            </w:r>
          </w:p>
          <w:p w14:paraId="5D384FEA" w14:textId="77777777" w:rsidR="005B76FD" w:rsidRPr="00E97CDB" w:rsidRDefault="005B76FD" w:rsidP="0014764C">
            <w:pPr>
              <w:rPr>
                <w:rFonts w:cs="Calibri"/>
              </w:rPr>
            </w:pPr>
          </w:p>
        </w:tc>
        <w:tc>
          <w:tcPr>
            <w:tcW w:w="4389" w:type="dxa"/>
          </w:tcPr>
          <w:p w14:paraId="61C024C1" w14:textId="77777777" w:rsidR="005B76FD" w:rsidRDefault="005B76FD" w:rsidP="005B76FD">
            <w:pPr>
              <w:pStyle w:val="NormalWeb"/>
              <w:spacing w:before="0" w:beforeAutospacing="0" w:after="0" w:afterAutospacing="0"/>
              <w:rPr>
                <w:rFonts w:ascii="Calibri" w:hAnsi="Calibri" w:cs="Calibri"/>
                <w:sz w:val="22"/>
                <w:szCs w:val="22"/>
              </w:rPr>
            </w:pPr>
            <w:r w:rsidRPr="005B76FD">
              <w:rPr>
                <w:rFonts w:ascii="Calibri" w:hAnsi="Calibri" w:cs="Calibri"/>
                <w:sz w:val="22"/>
                <w:szCs w:val="22"/>
              </w:rPr>
              <w:t xml:space="preserve">Organisation types could include: </w:t>
            </w:r>
          </w:p>
          <w:p w14:paraId="0602EF76" w14:textId="77777777" w:rsidR="00B748B9" w:rsidRDefault="005B76FD" w:rsidP="005B76FD">
            <w:pPr>
              <w:pStyle w:val="NormalWeb"/>
              <w:numPr>
                <w:ilvl w:val="0"/>
                <w:numId w:val="18"/>
              </w:numPr>
              <w:spacing w:before="0" w:beforeAutospacing="0" w:after="0" w:afterAutospacing="0"/>
              <w:rPr>
                <w:rFonts w:ascii="Calibri" w:hAnsi="Calibri" w:cs="Calibri"/>
                <w:sz w:val="22"/>
                <w:szCs w:val="22"/>
              </w:rPr>
            </w:pPr>
            <w:r w:rsidRPr="005B76FD">
              <w:rPr>
                <w:rFonts w:ascii="Calibri" w:hAnsi="Calibri" w:cs="Calibri"/>
                <w:sz w:val="22"/>
                <w:szCs w:val="22"/>
              </w:rPr>
              <w:t>research collaborators and partners</w:t>
            </w:r>
          </w:p>
          <w:p w14:paraId="0DDB3FB9" w14:textId="2E1983FE" w:rsidR="005B76FD" w:rsidRDefault="005B76FD" w:rsidP="005B76FD">
            <w:pPr>
              <w:pStyle w:val="NormalWeb"/>
              <w:numPr>
                <w:ilvl w:val="0"/>
                <w:numId w:val="18"/>
              </w:numPr>
              <w:spacing w:before="0" w:beforeAutospacing="0" w:after="0" w:afterAutospacing="0"/>
              <w:rPr>
                <w:rFonts w:ascii="Calibri" w:hAnsi="Calibri" w:cs="Calibri"/>
                <w:sz w:val="22"/>
                <w:szCs w:val="22"/>
              </w:rPr>
            </w:pPr>
            <w:r w:rsidRPr="005B76FD">
              <w:rPr>
                <w:rFonts w:ascii="Calibri" w:hAnsi="Calibri" w:cs="Calibri"/>
                <w:sz w:val="22"/>
                <w:szCs w:val="22"/>
              </w:rPr>
              <w:t>NHS organisations</w:t>
            </w:r>
            <w:r>
              <w:rPr>
                <w:rFonts w:ascii="Calibri" w:hAnsi="Calibri" w:cs="Calibri"/>
                <w:sz w:val="22"/>
                <w:szCs w:val="22"/>
              </w:rPr>
              <w:t xml:space="preserve"> </w:t>
            </w:r>
          </w:p>
          <w:p w14:paraId="479C9BF9" w14:textId="77777777" w:rsidR="005B76FD" w:rsidRDefault="005B76FD" w:rsidP="005B76FD">
            <w:pPr>
              <w:pStyle w:val="NormalWeb"/>
              <w:numPr>
                <w:ilvl w:val="0"/>
                <w:numId w:val="18"/>
              </w:numPr>
              <w:spacing w:before="0" w:beforeAutospacing="0" w:after="0" w:afterAutospacing="0"/>
              <w:rPr>
                <w:rFonts w:ascii="Calibri" w:hAnsi="Calibri" w:cs="Calibri"/>
                <w:sz w:val="22"/>
                <w:szCs w:val="22"/>
              </w:rPr>
            </w:pPr>
            <w:r w:rsidRPr="005B76FD">
              <w:rPr>
                <w:rFonts w:ascii="Calibri" w:hAnsi="Calibri" w:cs="Calibri"/>
                <w:sz w:val="22"/>
                <w:szCs w:val="22"/>
              </w:rPr>
              <w:t>universities</w:t>
            </w:r>
          </w:p>
          <w:p w14:paraId="0F2C2DFF" w14:textId="77777777" w:rsidR="005B76FD" w:rsidRDefault="005B76FD" w:rsidP="005B76FD">
            <w:pPr>
              <w:pStyle w:val="NormalWeb"/>
              <w:numPr>
                <w:ilvl w:val="0"/>
                <w:numId w:val="18"/>
              </w:numPr>
              <w:spacing w:before="0" w:beforeAutospacing="0" w:after="0" w:afterAutospacing="0"/>
              <w:rPr>
                <w:rFonts w:ascii="Calibri" w:hAnsi="Calibri" w:cs="Calibri"/>
                <w:sz w:val="22"/>
                <w:szCs w:val="22"/>
              </w:rPr>
            </w:pPr>
            <w:r w:rsidRPr="005B76FD">
              <w:rPr>
                <w:rFonts w:ascii="Calibri" w:hAnsi="Calibri" w:cs="Calibri"/>
                <w:sz w:val="22"/>
                <w:szCs w:val="22"/>
              </w:rPr>
              <w:t>commercial organisations</w:t>
            </w:r>
          </w:p>
          <w:p w14:paraId="6BF6517E" w14:textId="77777777" w:rsidR="005B76FD" w:rsidRDefault="005B76FD" w:rsidP="005B76FD">
            <w:pPr>
              <w:pStyle w:val="NormalWeb"/>
              <w:numPr>
                <w:ilvl w:val="0"/>
                <w:numId w:val="18"/>
              </w:numPr>
              <w:spacing w:before="0" w:beforeAutospacing="0" w:after="0" w:afterAutospacing="0"/>
              <w:rPr>
                <w:rFonts w:ascii="Calibri" w:hAnsi="Calibri" w:cs="Calibri"/>
                <w:sz w:val="22"/>
                <w:szCs w:val="22"/>
              </w:rPr>
            </w:pPr>
            <w:r w:rsidRPr="005B76FD">
              <w:rPr>
                <w:rFonts w:ascii="Calibri" w:hAnsi="Calibri" w:cs="Calibri"/>
                <w:sz w:val="22"/>
                <w:szCs w:val="22"/>
              </w:rPr>
              <w:t xml:space="preserve">third parties providing services (cloud and web services, translators, transcribers etc), government departments). </w:t>
            </w:r>
          </w:p>
          <w:p w14:paraId="3A746BC7" w14:textId="77777777" w:rsidR="005B76FD" w:rsidRDefault="005B76FD" w:rsidP="005B76FD">
            <w:pPr>
              <w:pStyle w:val="NormalWeb"/>
              <w:spacing w:before="0" w:beforeAutospacing="0" w:after="0" w:afterAutospacing="0"/>
              <w:rPr>
                <w:rFonts w:ascii="Calibri" w:hAnsi="Calibri" w:cs="Calibri"/>
                <w:sz w:val="22"/>
                <w:szCs w:val="22"/>
              </w:rPr>
            </w:pPr>
          </w:p>
          <w:p w14:paraId="2FEFBD6B" w14:textId="724FE5F2" w:rsidR="005B76FD" w:rsidRPr="0088769F" w:rsidRDefault="005B76FD" w:rsidP="005B76F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Only </w:t>
            </w:r>
            <w:r w:rsidRPr="005B76FD">
              <w:rPr>
                <w:rFonts w:ascii="Calibri" w:hAnsi="Calibri" w:cs="Calibri"/>
                <w:sz w:val="22"/>
                <w:szCs w:val="22"/>
              </w:rPr>
              <w:t xml:space="preserve">organisations </w:t>
            </w:r>
            <w:r w:rsidRPr="005B76FD">
              <w:rPr>
                <w:rFonts w:ascii="Calibri" w:hAnsi="Calibri" w:cs="Calibri"/>
                <w:b/>
                <w:sz w:val="22"/>
                <w:szCs w:val="22"/>
              </w:rPr>
              <w:t>relevant to the study</w:t>
            </w:r>
            <w:r w:rsidRPr="005B76FD">
              <w:rPr>
                <w:rFonts w:ascii="Calibri" w:hAnsi="Calibri" w:cs="Calibri"/>
                <w:sz w:val="22"/>
                <w:szCs w:val="22"/>
              </w:rPr>
              <w:t xml:space="preserve"> </w:t>
            </w:r>
            <w:r>
              <w:rPr>
                <w:rFonts w:ascii="Calibri" w:hAnsi="Calibri" w:cs="Calibri"/>
                <w:sz w:val="22"/>
                <w:szCs w:val="22"/>
              </w:rPr>
              <w:t xml:space="preserve">should be included in the list. Please populate this information from the information specific to your study and contained in your protocol and study documentation. This will be checked during sponsor review. </w:t>
            </w:r>
            <w:r w:rsidRPr="005B76FD">
              <w:rPr>
                <w:rFonts w:ascii="Calibri" w:hAnsi="Calibri" w:cs="Calibri"/>
                <w:sz w:val="22"/>
                <w:szCs w:val="22"/>
              </w:rPr>
              <w:t xml:space="preserve"> </w:t>
            </w:r>
            <w:r>
              <w:rPr>
                <w:rFonts w:ascii="Calibri" w:hAnsi="Calibri" w:cs="Calibri"/>
                <w:sz w:val="22"/>
                <w:szCs w:val="22"/>
              </w:rPr>
              <w:t xml:space="preserve"> </w:t>
            </w:r>
          </w:p>
          <w:p w14:paraId="545EBD77" w14:textId="77777777" w:rsidR="005B76FD" w:rsidRDefault="005B76FD" w:rsidP="002C1581">
            <w:pPr>
              <w:spacing w:after="120"/>
              <w:rPr>
                <w:rFonts w:cstheme="minorHAnsi"/>
                <w:iCs/>
              </w:rPr>
            </w:pPr>
          </w:p>
        </w:tc>
      </w:tr>
      <w:tr w:rsidR="005B76FD" w14:paraId="1DC5F406" w14:textId="77777777" w:rsidTr="2E545AFE">
        <w:tc>
          <w:tcPr>
            <w:tcW w:w="4627" w:type="dxa"/>
          </w:tcPr>
          <w:p w14:paraId="7BCACCC0" w14:textId="35D6CB41" w:rsidR="005B76FD" w:rsidRDefault="005B76FD" w:rsidP="005B76FD">
            <w:pPr>
              <w:pStyle w:val="NormalWeb"/>
              <w:spacing w:before="0" w:beforeAutospacing="0" w:after="0" w:afterAutospacing="0"/>
              <w:rPr>
                <w:rFonts w:ascii="Calibri" w:hAnsi="Calibri" w:cs="Calibri"/>
                <w:color w:val="000000"/>
                <w:sz w:val="22"/>
                <w:szCs w:val="22"/>
              </w:rPr>
            </w:pPr>
            <w:r w:rsidRPr="00E97CDB">
              <w:rPr>
                <w:rFonts w:ascii="Calibri" w:hAnsi="Calibri" w:cs="Calibri"/>
                <w:color w:val="000000"/>
                <w:sz w:val="22"/>
                <w:szCs w:val="22"/>
              </w:rPr>
              <w:t xml:space="preserve">This information will include your </w:t>
            </w:r>
            <w:r w:rsidRPr="00E97CDB">
              <w:rPr>
                <w:rFonts w:ascii="Calibri" w:hAnsi="Calibri" w:cs="Calibri"/>
                <w:b/>
                <w:color w:val="0070C0"/>
                <w:szCs w:val="22"/>
              </w:rPr>
              <w:t>[</w:t>
            </w:r>
            <w:r w:rsidRPr="00E97CDB">
              <w:rPr>
                <w:rFonts w:ascii="Calibri" w:hAnsi="Calibri" w:cs="Calibri"/>
                <w:color w:val="0070C0"/>
                <w:sz w:val="22"/>
                <w:szCs w:val="22"/>
              </w:rPr>
              <w:t>initials/ NHS number/ name/ contact details/ </w:t>
            </w:r>
            <w:r w:rsidRPr="00E97CDB">
              <w:rPr>
                <w:rFonts w:ascii="Calibri" w:hAnsi="Calibri" w:cs="Calibri"/>
                <w:bCs/>
                <w:color w:val="0070C0"/>
                <w:sz w:val="22"/>
                <w:szCs w:val="22"/>
              </w:rPr>
              <w:t>provide a bullet list of identifiers held for the research</w:t>
            </w:r>
            <w:r w:rsidRPr="00E97CDB">
              <w:rPr>
                <w:rFonts w:ascii="Calibri" w:hAnsi="Calibri" w:cs="Calibri"/>
                <w:b/>
                <w:color w:val="0070C0"/>
                <w:szCs w:val="22"/>
              </w:rPr>
              <w:t>]</w:t>
            </w:r>
            <w:r w:rsidRPr="00E97CDB">
              <w:rPr>
                <w:rFonts w:ascii="Calibri" w:hAnsi="Calibri" w:cs="Calibri"/>
                <w:color w:val="000000"/>
                <w:sz w:val="22"/>
                <w:szCs w:val="22"/>
              </w:rPr>
              <w:t>. </w:t>
            </w:r>
          </w:p>
          <w:p w14:paraId="0C40479F" w14:textId="77777777" w:rsidR="005B76FD" w:rsidRPr="00E97CDB" w:rsidRDefault="005B76FD" w:rsidP="005B76FD">
            <w:pPr>
              <w:pStyle w:val="NormalWeb"/>
              <w:spacing w:before="0" w:beforeAutospacing="0" w:after="0" w:afterAutospacing="0"/>
              <w:rPr>
                <w:rFonts w:ascii="Calibri" w:hAnsi="Calibri" w:cs="Calibri"/>
                <w:color w:val="000000"/>
                <w:sz w:val="22"/>
                <w:szCs w:val="22"/>
              </w:rPr>
            </w:pPr>
          </w:p>
          <w:p w14:paraId="2E1DE28E" w14:textId="77777777" w:rsidR="005B76FD" w:rsidRPr="00E97CDB" w:rsidRDefault="005B76FD" w:rsidP="005B76FD">
            <w:pPr>
              <w:pStyle w:val="NormalWeb"/>
              <w:spacing w:before="0" w:beforeAutospacing="0" w:after="0" w:afterAutospacing="0"/>
              <w:rPr>
                <w:rFonts w:ascii="Calibri" w:hAnsi="Calibri" w:cs="Calibri"/>
                <w:color w:val="000000"/>
                <w:sz w:val="22"/>
                <w:szCs w:val="22"/>
              </w:rPr>
            </w:pPr>
            <w:r w:rsidRPr="00E97CDB">
              <w:rPr>
                <w:rFonts w:ascii="Calibri" w:hAnsi="Calibri" w:cs="Calibri"/>
                <w:color w:val="000000"/>
                <w:sz w:val="22"/>
                <w:szCs w:val="22"/>
              </w:rPr>
              <w:t>People will use this information to do the research or to check your records to make sure that the research is being done properly.</w:t>
            </w:r>
          </w:p>
          <w:p w14:paraId="4B892CBD" w14:textId="77777777" w:rsidR="005B76FD" w:rsidRPr="00E97CDB" w:rsidRDefault="005B76FD" w:rsidP="005B76FD">
            <w:pPr>
              <w:pStyle w:val="NormalWeb"/>
              <w:spacing w:before="0" w:beforeAutospacing="0" w:after="0" w:afterAutospacing="0"/>
              <w:ind w:left="720"/>
              <w:rPr>
                <w:rFonts w:ascii="Calibri" w:hAnsi="Calibri" w:cs="Calibri"/>
                <w:color w:val="000000"/>
                <w:sz w:val="22"/>
                <w:szCs w:val="22"/>
              </w:rPr>
            </w:pPr>
          </w:p>
          <w:p w14:paraId="68862F9D" w14:textId="77777777" w:rsidR="005B76FD" w:rsidRPr="00E97CDB" w:rsidRDefault="005B76FD" w:rsidP="005B76FD">
            <w:pPr>
              <w:pStyle w:val="NormalWeb"/>
              <w:spacing w:before="0" w:beforeAutospacing="0" w:after="0" w:afterAutospacing="0"/>
              <w:rPr>
                <w:rFonts w:ascii="Calibri" w:hAnsi="Calibri" w:cs="Calibri"/>
                <w:color w:val="000000"/>
                <w:sz w:val="22"/>
                <w:szCs w:val="22"/>
              </w:rPr>
            </w:pPr>
            <w:r w:rsidRPr="00E97CDB">
              <w:rPr>
                <w:rFonts w:ascii="Calibri" w:hAnsi="Calibri" w:cs="Calibri"/>
                <w:b/>
                <w:bCs/>
                <w:color w:val="FF0000"/>
                <w:sz w:val="22"/>
                <w:szCs w:val="22"/>
              </w:rPr>
              <w:lastRenderedPageBreak/>
              <w:t>OPTION where applicable:</w:t>
            </w:r>
            <w:r w:rsidRPr="00E97CDB">
              <w:rPr>
                <w:rFonts w:ascii="Calibri" w:hAnsi="Calibri" w:cs="Calibri"/>
                <w:sz w:val="22"/>
                <w:szCs w:val="22"/>
              </w:rPr>
              <w:t> </w:t>
            </w:r>
            <w:r w:rsidRPr="00E97CDB">
              <w:rPr>
                <w:rFonts w:ascii="Calibri" w:hAnsi="Calibri" w:cs="Calibri"/>
                <w:color w:val="000000"/>
                <w:sz w:val="22"/>
                <w:szCs w:val="22"/>
              </w:rPr>
              <w:t>People who do not need to know who you are will not be able to see your name or contact details. Your data will have a code number instead.</w:t>
            </w:r>
          </w:p>
          <w:p w14:paraId="7EDD9BE2" w14:textId="77777777" w:rsidR="005B76FD" w:rsidRPr="00E97CDB" w:rsidRDefault="005B76FD" w:rsidP="005B76FD">
            <w:pPr>
              <w:pStyle w:val="NormalWeb"/>
              <w:spacing w:before="0" w:beforeAutospacing="0" w:after="0" w:afterAutospacing="0"/>
              <w:ind w:left="720"/>
              <w:rPr>
                <w:rFonts w:ascii="Calibri" w:hAnsi="Calibri" w:cs="Calibri"/>
                <w:color w:val="000000"/>
                <w:sz w:val="22"/>
                <w:szCs w:val="22"/>
              </w:rPr>
            </w:pPr>
          </w:p>
          <w:p w14:paraId="16B224FD" w14:textId="77777777" w:rsidR="005B76FD" w:rsidRPr="00E97CDB" w:rsidRDefault="005B76FD" w:rsidP="005B76FD">
            <w:pPr>
              <w:pStyle w:val="NormalWeb"/>
              <w:spacing w:before="0" w:beforeAutospacing="0" w:after="0" w:afterAutospacing="0"/>
              <w:rPr>
                <w:rFonts w:ascii="Calibri" w:hAnsi="Calibri" w:cs="Calibri"/>
                <w:sz w:val="22"/>
                <w:szCs w:val="22"/>
              </w:rPr>
            </w:pPr>
            <w:r w:rsidRPr="00E97CDB">
              <w:rPr>
                <w:rFonts w:ascii="Calibri" w:hAnsi="Calibri" w:cs="Calibri"/>
                <w:b/>
                <w:bCs/>
                <w:color w:val="FF0000"/>
                <w:sz w:val="22"/>
                <w:szCs w:val="22"/>
              </w:rPr>
              <w:t xml:space="preserve">OPTION if not already stated: </w:t>
            </w:r>
            <w:r w:rsidRPr="00E97CDB">
              <w:rPr>
                <w:rFonts w:ascii="Calibri" w:hAnsi="Calibri" w:cs="Calibri"/>
                <w:color w:val="000000"/>
                <w:sz w:val="22"/>
                <w:szCs w:val="22"/>
              </w:rPr>
              <w:t xml:space="preserve">We will keep all information about you safe and secure by: </w:t>
            </w:r>
            <w:r w:rsidRPr="00E97CDB">
              <w:rPr>
                <w:rFonts w:ascii="Calibri" w:hAnsi="Calibri" w:cs="Calibri"/>
                <w:b/>
                <w:color w:val="0070C0"/>
                <w:szCs w:val="22"/>
              </w:rPr>
              <w:t>[</w:t>
            </w:r>
            <w:r w:rsidRPr="00E97CDB">
              <w:rPr>
                <w:rFonts w:ascii="Calibri" w:hAnsi="Calibri" w:cs="Calibri"/>
                <w:color w:val="0070C0"/>
                <w:sz w:val="22"/>
                <w:szCs w:val="22"/>
              </w:rPr>
              <w:t>include a bullet list of some steps you will take to keep information secure</w:t>
            </w:r>
            <w:r w:rsidRPr="00E97CDB">
              <w:rPr>
                <w:rFonts w:ascii="Calibri" w:hAnsi="Calibri" w:cs="Calibri"/>
                <w:b/>
                <w:color w:val="0070C0"/>
                <w:szCs w:val="22"/>
              </w:rPr>
              <w:t>]</w:t>
            </w:r>
            <w:r w:rsidRPr="00E97CDB">
              <w:rPr>
                <w:rFonts w:ascii="Calibri" w:hAnsi="Calibri" w:cs="Calibri"/>
                <w:sz w:val="22"/>
                <w:szCs w:val="22"/>
              </w:rPr>
              <w:t xml:space="preserve">. </w:t>
            </w:r>
          </w:p>
          <w:p w14:paraId="74F1956C" w14:textId="77777777" w:rsidR="005B76FD" w:rsidRPr="00E97CDB" w:rsidRDefault="005B76FD" w:rsidP="005B76FD">
            <w:pPr>
              <w:pStyle w:val="NormalWeb"/>
              <w:spacing w:before="0" w:beforeAutospacing="0" w:after="0" w:afterAutospacing="0"/>
              <w:rPr>
                <w:rFonts w:ascii="Calibri" w:hAnsi="Calibri" w:cs="Calibri"/>
                <w:color w:val="000000"/>
                <w:sz w:val="22"/>
                <w:szCs w:val="22"/>
              </w:rPr>
            </w:pPr>
          </w:p>
        </w:tc>
        <w:tc>
          <w:tcPr>
            <w:tcW w:w="4389" w:type="dxa"/>
          </w:tcPr>
          <w:p w14:paraId="3B9DD94A" w14:textId="77777777" w:rsidR="005B76FD" w:rsidRDefault="005B76FD" w:rsidP="005B76FD">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Complete this section using information from your study protocol and supporting documentation. </w:t>
            </w:r>
          </w:p>
          <w:p w14:paraId="4196253F" w14:textId="7DF60257" w:rsidR="005B76FD" w:rsidRDefault="005B76FD" w:rsidP="005B76FD">
            <w:pPr>
              <w:pStyle w:val="NormalWeb"/>
              <w:spacing w:before="0" w:beforeAutospacing="0" w:after="0" w:afterAutospacing="0"/>
              <w:rPr>
                <w:rFonts w:ascii="Calibri" w:hAnsi="Calibri" w:cs="Calibri"/>
                <w:sz w:val="22"/>
                <w:szCs w:val="22"/>
              </w:rPr>
            </w:pPr>
          </w:p>
          <w:p w14:paraId="61C4B21F" w14:textId="51F24C77" w:rsidR="005B76FD" w:rsidRDefault="005B76FD" w:rsidP="005B76FD">
            <w:pPr>
              <w:pStyle w:val="NormalWeb"/>
              <w:spacing w:before="0" w:beforeAutospacing="0" w:after="0" w:afterAutospacing="0"/>
              <w:rPr>
                <w:rFonts w:ascii="Calibri" w:hAnsi="Calibri" w:cs="Calibri"/>
                <w:sz w:val="22"/>
                <w:szCs w:val="22"/>
              </w:rPr>
            </w:pPr>
          </w:p>
          <w:p w14:paraId="576C5F13" w14:textId="738840AE" w:rsidR="005B76FD" w:rsidRDefault="005B76FD" w:rsidP="005B76FD">
            <w:pPr>
              <w:pStyle w:val="NormalWeb"/>
              <w:spacing w:before="0" w:beforeAutospacing="0" w:after="0" w:afterAutospacing="0"/>
              <w:rPr>
                <w:rFonts w:ascii="Calibri" w:hAnsi="Calibri" w:cs="Calibri"/>
                <w:sz w:val="22"/>
                <w:szCs w:val="22"/>
              </w:rPr>
            </w:pPr>
          </w:p>
          <w:p w14:paraId="4D2638D0" w14:textId="4E5E6917" w:rsidR="005B76FD" w:rsidRDefault="005B76FD" w:rsidP="005B76FD">
            <w:pPr>
              <w:pStyle w:val="NormalWeb"/>
              <w:spacing w:before="0" w:beforeAutospacing="0" w:after="0" w:afterAutospacing="0"/>
              <w:rPr>
                <w:rFonts w:ascii="Calibri" w:hAnsi="Calibri" w:cs="Calibri"/>
                <w:sz w:val="22"/>
                <w:szCs w:val="22"/>
              </w:rPr>
            </w:pPr>
          </w:p>
          <w:p w14:paraId="16F275EB" w14:textId="6EA274B0" w:rsidR="005B76FD" w:rsidRDefault="005B76FD" w:rsidP="005B76FD">
            <w:pPr>
              <w:pStyle w:val="NormalWeb"/>
              <w:spacing w:before="0" w:beforeAutospacing="0" w:after="0" w:afterAutospacing="0"/>
              <w:rPr>
                <w:rFonts w:ascii="Calibri" w:hAnsi="Calibri" w:cs="Calibri"/>
                <w:sz w:val="22"/>
                <w:szCs w:val="22"/>
              </w:rPr>
            </w:pPr>
          </w:p>
          <w:p w14:paraId="6963663E" w14:textId="25563E5A" w:rsidR="005B76FD" w:rsidRDefault="005B76FD" w:rsidP="005B76FD">
            <w:pPr>
              <w:pStyle w:val="NormalWeb"/>
              <w:spacing w:before="0" w:beforeAutospacing="0" w:after="0" w:afterAutospacing="0"/>
              <w:rPr>
                <w:rFonts w:ascii="Calibri" w:hAnsi="Calibri" w:cs="Calibri"/>
                <w:sz w:val="22"/>
                <w:szCs w:val="22"/>
              </w:rPr>
            </w:pPr>
          </w:p>
          <w:p w14:paraId="78A2D6C3" w14:textId="1A15EF67" w:rsidR="005B76FD" w:rsidRDefault="005B76FD" w:rsidP="005B76FD">
            <w:pPr>
              <w:pStyle w:val="NormalWeb"/>
              <w:spacing w:before="0" w:beforeAutospacing="0" w:after="0" w:afterAutospacing="0"/>
              <w:rPr>
                <w:rFonts w:ascii="Calibri" w:hAnsi="Calibri" w:cs="Calibri"/>
                <w:sz w:val="22"/>
                <w:szCs w:val="22"/>
              </w:rPr>
            </w:pPr>
          </w:p>
          <w:p w14:paraId="568DFFEF" w14:textId="20A05289" w:rsidR="005B76FD" w:rsidRDefault="005B76FD" w:rsidP="005B76FD">
            <w:pPr>
              <w:pStyle w:val="NormalWeb"/>
              <w:spacing w:before="0" w:beforeAutospacing="0" w:after="0" w:afterAutospacing="0"/>
              <w:rPr>
                <w:rFonts w:ascii="Calibri" w:hAnsi="Calibri" w:cs="Calibri"/>
                <w:sz w:val="22"/>
                <w:szCs w:val="22"/>
              </w:rPr>
            </w:pPr>
          </w:p>
          <w:p w14:paraId="418B1C06" w14:textId="10BEEC3F" w:rsidR="005B76FD" w:rsidRDefault="005B76FD" w:rsidP="005B76FD">
            <w:pPr>
              <w:pStyle w:val="NormalWeb"/>
              <w:spacing w:before="0" w:beforeAutospacing="0" w:after="0" w:afterAutospacing="0"/>
              <w:rPr>
                <w:rFonts w:ascii="Calibri" w:hAnsi="Calibri" w:cs="Calibri"/>
                <w:sz w:val="22"/>
                <w:szCs w:val="22"/>
              </w:rPr>
            </w:pPr>
          </w:p>
          <w:p w14:paraId="0779ED1B" w14:textId="6D6F5B3F" w:rsidR="005B76FD" w:rsidRDefault="005B76FD" w:rsidP="005B76FD">
            <w:pPr>
              <w:pStyle w:val="NormalWeb"/>
              <w:spacing w:before="0" w:beforeAutospacing="0" w:after="0" w:afterAutospacing="0"/>
              <w:rPr>
                <w:rFonts w:ascii="Calibri" w:hAnsi="Calibri" w:cs="Calibri"/>
                <w:sz w:val="22"/>
                <w:szCs w:val="22"/>
              </w:rPr>
            </w:pPr>
          </w:p>
          <w:p w14:paraId="640C6018" w14:textId="77777777" w:rsidR="008D6A97" w:rsidRDefault="008D6A97" w:rsidP="005B76FD">
            <w:pPr>
              <w:pStyle w:val="NormalWeb"/>
              <w:spacing w:before="0" w:beforeAutospacing="0" w:after="0" w:afterAutospacing="0"/>
              <w:rPr>
                <w:rFonts w:ascii="Calibri" w:hAnsi="Calibri" w:cs="Calibri"/>
                <w:sz w:val="22"/>
                <w:szCs w:val="22"/>
              </w:rPr>
            </w:pPr>
          </w:p>
          <w:p w14:paraId="306B3373" w14:textId="4E5F51BE" w:rsidR="005B76FD" w:rsidRDefault="005B76FD" w:rsidP="005B76FD">
            <w:pPr>
              <w:pStyle w:val="NormalWeb"/>
              <w:spacing w:before="0" w:beforeAutospacing="0" w:after="0" w:afterAutospacing="0"/>
              <w:rPr>
                <w:rFonts w:ascii="Calibri" w:hAnsi="Calibri" w:cs="Calibri"/>
                <w:sz w:val="22"/>
                <w:szCs w:val="22"/>
              </w:rPr>
            </w:pPr>
            <w:r>
              <w:rPr>
                <w:rFonts w:ascii="Calibri" w:hAnsi="Calibri" w:cs="Calibri"/>
                <w:sz w:val="22"/>
                <w:szCs w:val="22"/>
              </w:rPr>
              <w:t>Keeping information secure may include:</w:t>
            </w:r>
          </w:p>
          <w:p w14:paraId="24D075B4" w14:textId="4B0A466F" w:rsidR="005B76FD" w:rsidRDefault="005B76FD"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data stored in a secure environment with relevant governance frameworks in place</w:t>
            </w:r>
          </w:p>
          <w:p w14:paraId="643CFB52" w14:textId="23C18D0B" w:rsidR="005B76FD" w:rsidRDefault="005B76FD"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access limited to essential personnel only</w:t>
            </w:r>
          </w:p>
          <w:p w14:paraId="534CA354" w14:textId="42F1EA23" w:rsidR="005B76FD" w:rsidRDefault="005B76FD"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 xml:space="preserve">data stored in an ISO-accredited or other Secure Data Environment </w:t>
            </w:r>
          </w:p>
          <w:p w14:paraId="55B011C9" w14:textId="4F300907" w:rsidR="005B76FD" w:rsidRDefault="005B76FD"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data has been deidentified as soon as possible</w:t>
            </w:r>
          </w:p>
          <w:p w14:paraId="00D71F8C" w14:textId="61AE336B" w:rsidR="005B76FD" w:rsidRDefault="005B76FD"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methods appropriate to secure linked datasets</w:t>
            </w:r>
          </w:p>
          <w:p w14:paraId="72F77FD0" w14:textId="7B860D6B" w:rsidR="002E1965" w:rsidRDefault="002E1965" w:rsidP="005B76FD">
            <w:pPr>
              <w:pStyle w:val="NormalWeb"/>
              <w:numPr>
                <w:ilvl w:val="0"/>
                <w:numId w:val="19"/>
              </w:numPr>
              <w:spacing w:before="0" w:beforeAutospacing="0" w:after="0" w:afterAutospacing="0"/>
              <w:rPr>
                <w:rFonts w:ascii="Calibri" w:hAnsi="Calibri" w:cs="Calibri"/>
                <w:sz w:val="22"/>
                <w:szCs w:val="22"/>
              </w:rPr>
            </w:pPr>
            <w:r>
              <w:rPr>
                <w:rFonts w:ascii="Calibri" w:hAnsi="Calibri" w:cs="Calibri"/>
                <w:sz w:val="22"/>
                <w:szCs w:val="22"/>
              </w:rPr>
              <w:t xml:space="preserve">paper-based data is stored in locked filing cabinets/storage with access restricted to authorised personnel </w:t>
            </w:r>
          </w:p>
          <w:p w14:paraId="31FDD357" w14:textId="620370D6" w:rsidR="005B76FD" w:rsidRDefault="005B76FD" w:rsidP="002E1965">
            <w:pPr>
              <w:pStyle w:val="NormalWeb"/>
              <w:spacing w:before="0" w:beforeAutospacing="0" w:after="0" w:afterAutospacing="0"/>
              <w:rPr>
                <w:rFonts w:ascii="Calibri" w:hAnsi="Calibri" w:cs="Calibri"/>
                <w:sz w:val="22"/>
                <w:szCs w:val="22"/>
              </w:rPr>
            </w:pPr>
          </w:p>
          <w:p w14:paraId="72FE3862" w14:textId="475E8344" w:rsidR="005B76FD" w:rsidRPr="005B76FD" w:rsidRDefault="002022D7" w:rsidP="002506FF">
            <w:pPr>
              <w:pStyle w:val="NormalWeb"/>
              <w:spacing w:before="0" w:beforeAutospacing="0" w:after="0" w:afterAutospacing="0"/>
              <w:rPr>
                <w:rFonts w:ascii="Calibri" w:hAnsi="Calibri" w:cs="Calibri"/>
                <w:sz w:val="22"/>
                <w:szCs w:val="22"/>
              </w:rPr>
            </w:pPr>
            <w:r>
              <w:rPr>
                <w:rFonts w:ascii="Calibri" w:hAnsi="Calibri" w:cs="Calibri"/>
                <w:b/>
                <w:sz w:val="22"/>
                <w:szCs w:val="22"/>
              </w:rPr>
              <w:t>O</w:t>
            </w:r>
            <w:r w:rsidR="002E1965" w:rsidRPr="002022D7">
              <w:rPr>
                <w:rFonts w:ascii="Calibri" w:hAnsi="Calibri" w:cs="Calibri"/>
                <w:b/>
                <w:sz w:val="22"/>
                <w:szCs w:val="22"/>
              </w:rPr>
              <w:t xml:space="preserve">nly include arrangements that apply to your study. </w:t>
            </w:r>
          </w:p>
        </w:tc>
      </w:tr>
      <w:tr w:rsidR="002E1965" w14:paraId="590606A1" w14:textId="77777777" w:rsidTr="2E545AFE">
        <w:tc>
          <w:tcPr>
            <w:tcW w:w="9016" w:type="dxa"/>
            <w:gridSpan w:val="2"/>
          </w:tcPr>
          <w:p w14:paraId="1FAE8AAE" w14:textId="4FB8B3AF" w:rsidR="002E1965" w:rsidRDefault="002E1965" w:rsidP="002E1965">
            <w:pPr>
              <w:rPr>
                <w:rFonts w:cs="Calibri"/>
                <w:b/>
                <w:i/>
              </w:rPr>
            </w:pPr>
            <w:r w:rsidRPr="00E97CDB">
              <w:rPr>
                <w:rFonts w:cs="Calibri"/>
                <w:b/>
                <w:i/>
              </w:rPr>
              <w:lastRenderedPageBreak/>
              <w:t>International Transfers</w:t>
            </w:r>
          </w:p>
          <w:p w14:paraId="7CC70884" w14:textId="77777777" w:rsidR="002E1965" w:rsidRDefault="002E1965" w:rsidP="002E1965">
            <w:pPr>
              <w:rPr>
                <w:rFonts w:cs="Calibri"/>
                <w:color w:val="FF0000"/>
              </w:rPr>
            </w:pPr>
          </w:p>
          <w:p w14:paraId="47013E08" w14:textId="4197EF60" w:rsidR="002E1965" w:rsidRPr="002E1965" w:rsidRDefault="002E1965" w:rsidP="002E1965">
            <w:pPr>
              <w:rPr>
                <w:rFonts w:cs="Calibri"/>
                <w:color w:val="FF0000"/>
              </w:rPr>
            </w:pPr>
            <w:r w:rsidRPr="002E1965">
              <w:rPr>
                <w:rFonts w:cs="Calibri"/>
                <w:color w:val="FF0000"/>
              </w:rPr>
              <w:t xml:space="preserve">Please choose the option that applies to your study. </w:t>
            </w:r>
          </w:p>
          <w:p w14:paraId="15B59B4A" w14:textId="77777777" w:rsidR="002E1965" w:rsidRPr="002E1965" w:rsidRDefault="002E1965" w:rsidP="002E1965">
            <w:pPr>
              <w:ind w:left="720"/>
              <w:rPr>
                <w:rFonts w:cs="Calibri"/>
                <w:color w:val="FF0000"/>
              </w:rPr>
            </w:pPr>
          </w:p>
          <w:p w14:paraId="63DE0F83" w14:textId="694FF588" w:rsidR="002506FF" w:rsidRDefault="002506FF" w:rsidP="00522C40">
            <w:pPr>
              <w:pStyle w:val="wordsection1"/>
              <w:spacing w:before="0" w:beforeAutospacing="0" w:after="0" w:afterAutospacing="0"/>
            </w:pPr>
          </w:p>
        </w:tc>
      </w:tr>
      <w:tr w:rsidR="002E1965" w14:paraId="05C7DC98" w14:textId="77777777" w:rsidTr="2E545AFE">
        <w:tc>
          <w:tcPr>
            <w:tcW w:w="4627" w:type="dxa"/>
          </w:tcPr>
          <w:p w14:paraId="77DAEF3D" w14:textId="77777777" w:rsidR="002E1965" w:rsidRDefault="002E1965" w:rsidP="002E1965">
            <w:pPr>
              <w:rPr>
                <w:rFonts w:cs="Calibri"/>
                <w:b/>
                <w:color w:val="FF0000"/>
              </w:rPr>
            </w:pPr>
            <w:r w:rsidRPr="00E97CDB">
              <w:rPr>
                <w:rFonts w:cs="Calibri"/>
                <w:b/>
                <w:color w:val="FF0000"/>
              </w:rPr>
              <w:t xml:space="preserve">OPTION 1 </w:t>
            </w:r>
          </w:p>
          <w:p w14:paraId="63DD5B62" w14:textId="3CF7573F" w:rsidR="002E1965" w:rsidRDefault="002E1965" w:rsidP="002E1965">
            <w:pPr>
              <w:rPr>
                <w:rFonts w:cs="Calibri"/>
                <w:color w:val="FF0000"/>
              </w:rPr>
            </w:pPr>
            <w:r w:rsidRPr="00E97CDB">
              <w:rPr>
                <w:rFonts w:cs="Calibri"/>
                <w:b/>
                <w:color w:val="FF0000"/>
              </w:rPr>
              <w:t xml:space="preserve">NO transfers out of the </w:t>
            </w:r>
            <w:r w:rsidRPr="00E97CDB">
              <w:rPr>
                <w:rFonts w:cs="Calibri"/>
                <w:b/>
                <w:color w:val="FF0000"/>
                <w:u w:val="single"/>
              </w:rPr>
              <w:t>UK</w:t>
            </w:r>
            <w:r w:rsidRPr="00E97CDB">
              <w:rPr>
                <w:rFonts w:cs="Calibri"/>
                <w:color w:val="FF0000"/>
              </w:rPr>
              <w:t xml:space="preserve"> </w:t>
            </w:r>
            <w:r>
              <w:rPr>
                <w:rFonts w:cs="Calibri"/>
                <w:color w:val="FF0000"/>
              </w:rPr>
              <w:t xml:space="preserve">- </w:t>
            </w:r>
            <w:r w:rsidRPr="00E97CDB">
              <w:rPr>
                <w:rFonts w:cs="Calibri"/>
                <w:color w:val="FF0000"/>
              </w:rPr>
              <w:t>please use the wording below:</w:t>
            </w:r>
          </w:p>
          <w:p w14:paraId="73271E36" w14:textId="77777777" w:rsidR="002E1965" w:rsidRDefault="002E1965" w:rsidP="002E1965">
            <w:pPr>
              <w:rPr>
                <w:rFonts w:cs="Calibri"/>
                <w:b/>
                <w:i/>
              </w:rPr>
            </w:pPr>
          </w:p>
          <w:p w14:paraId="3EBEE8D7" w14:textId="77777777" w:rsidR="002E1965" w:rsidRPr="00E97CDB" w:rsidRDefault="002E1965" w:rsidP="002E1965">
            <w:pPr>
              <w:rPr>
                <w:rFonts w:cs="Calibri"/>
              </w:rPr>
            </w:pPr>
            <w:r w:rsidRPr="00E97CDB">
              <w:rPr>
                <w:rFonts w:cs="Calibri"/>
              </w:rPr>
              <w:t xml:space="preserve">Your personal data will not be shared outside the UK. </w:t>
            </w:r>
          </w:p>
          <w:p w14:paraId="78BCE39E" w14:textId="73327E60" w:rsidR="002E1965" w:rsidRPr="00E97CDB" w:rsidRDefault="002E1965" w:rsidP="002E1965">
            <w:pPr>
              <w:rPr>
                <w:rFonts w:cs="Calibri"/>
                <w:b/>
                <w:i/>
              </w:rPr>
            </w:pPr>
          </w:p>
        </w:tc>
        <w:tc>
          <w:tcPr>
            <w:tcW w:w="4389" w:type="dxa"/>
          </w:tcPr>
          <w:p w14:paraId="7AC11727" w14:textId="5CA22402" w:rsidR="002E1965" w:rsidRDefault="002E1965" w:rsidP="005B76FD">
            <w:pPr>
              <w:pStyle w:val="NormalWeb"/>
              <w:spacing w:before="0" w:beforeAutospacing="0" w:after="0" w:afterAutospacing="0"/>
              <w:rPr>
                <w:rFonts w:ascii="Calibri" w:hAnsi="Calibri" w:cs="Calibri"/>
                <w:sz w:val="22"/>
              </w:rPr>
            </w:pPr>
            <w:r>
              <w:rPr>
                <w:rFonts w:ascii="Calibri" w:hAnsi="Calibri" w:cs="Calibri"/>
                <w:sz w:val="22"/>
              </w:rPr>
              <w:t>C</w:t>
            </w:r>
            <w:r w:rsidRPr="002E1965">
              <w:rPr>
                <w:rFonts w:ascii="Calibri" w:hAnsi="Calibri" w:cs="Calibri"/>
                <w:sz w:val="22"/>
              </w:rPr>
              <w:t xml:space="preserve">heck whether any third-party service providers involved in the study are based outside of the UK. </w:t>
            </w:r>
          </w:p>
          <w:p w14:paraId="534C4FD8" w14:textId="77777777" w:rsidR="002E1965" w:rsidRDefault="002E1965" w:rsidP="005B76FD">
            <w:pPr>
              <w:pStyle w:val="NormalWeb"/>
              <w:spacing w:before="0" w:beforeAutospacing="0" w:after="0" w:afterAutospacing="0"/>
              <w:rPr>
                <w:rFonts w:ascii="Calibri" w:hAnsi="Calibri" w:cs="Calibri"/>
                <w:sz w:val="22"/>
              </w:rPr>
            </w:pPr>
          </w:p>
          <w:p w14:paraId="017522E2" w14:textId="27E441E8" w:rsidR="002E1965" w:rsidRPr="002E1965" w:rsidRDefault="002E1965" w:rsidP="005B76FD">
            <w:pPr>
              <w:pStyle w:val="NormalWeb"/>
              <w:spacing w:before="0" w:beforeAutospacing="0" w:after="0" w:afterAutospacing="0"/>
              <w:rPr>
                <w:rFonts w:ascii="Calibri" w:hAnsi="Calibri" w:cs="Calibri"/>
                <w:sz w:val="22"/>
                <w:szCs w:val="22"/>
              </w:rPr>
            </w:pPr>
            <w:r w:rsidRPr="002E1965">
              <w:rPr>
                <w:rFonts w:ascii="Calibri" w:hAnsi="Calibri" w:cs="Calibri"/>
                <w:sz w:val="22"/>
              </w:rPr>
              <w:t>If Option 1 is selected, new consent would be required to make any such transfers in the future (including to service providers).</w:t>
            </w:r>
          </w:p>
        </w:tc>
      </w:tr>
      <w:tr w:rsidR="002E1965" w14:paraId="66F0E2AC" w14:textId="77777777" w:rsidTr="2E545AFE">
        <w:tc>
          <w:tcPr>
            <w:tcW w:w="4627" w:type="dxa"/>
          </w:tcPr>
          <w:p w14:paraId="4C9090EC" w14:textId="77777777" w:rsidR="002E1965" w:rsidRPr="00E97CDB" w:rsidRDefault="002E1965" w:rsidP="002E1965">
            <w:pPr>
              <w:rPr>
                <w:rFonts w:cs="Calibri"/>
                <w:color w:val="FF0000"/>
              </w:rPr>
            </w:pPr>
            <w:r w:rsidRPr="00E97CDB">
              <w:rPr>
                <w:rFonts w:cs="Calibri"/>
                <w:b/>
                <w:color w:val="FF0000"/>
              </w:rPr>
              <w:t xml:space="preserve">OPTION 1 NO transfers out of the </w:t>
            </w:r>
            <w:r w:rsidRPr="00E97CDB">
              <w:rPr>
                <w:rFonts w:cs="Calibri"/>
                <w:b/>
                <w:color w:val="FF0000"/>
                <w:u w:val="single"/>
              </w:rPr>
              <w:t>UK</w:t>
            </w:r>
            <w:r w:rsidRPr="00E97CDB">
              <w:rPr>
                <w:rFonts w:cs="Calibri"/>
                <w:b/>
                <w:color w:val="FF0000"/>
              </w:rPr>
              <w:t xml:space="preserve"> </w:t>
            </w:r>
            <w:r w:rsidRPr="00E97CDB">
              <w:rPr>
                <w:rFonts w:cs="Calibri"/>
                <w:color w:val="FF0000"/>
              </w:rPr>
              <w:t xml:space="preserve">– please use the wording below: </w:t>
            </w:r>
          </w:p>
          <w:p w14:paraId="61149D4D" w14:textId="77777777" w:rsidR="002E1965" w:rsidRPr="00E97CDB" w:rsidRDefault="002E1965" w:rsidP="002E1965">
            <w:pPr>
              <w:ind w:left="720"/>
              <w:rPr>
                <w:rFonts w:cs="Calibri"/>
              </w:rPr>
            </w:pPr>
          </w:p>
          <w:p w14:paraId="3E97A205" w14:textId="7DA53E93" w:rsidR="002E1965" w:rsidRPr="00E97CDB" w:rsidRDefault="002E1965" w:rsidP="002506FF">
            <w:pPr>
              <w:rPr>
                <w:rFonts w:cs="Calibri"/>
                <w:b/>
                <w:color w:val="FF0000"/>
              </w:rPr>
            </w:pPr>
            <w:r w:rsidRPr="00E97CDB">
              <w:rPr>
                <w:rFonts w:cs="Calibri"/>
              </w:rPr>
              <w:t xml:space="preserve">Your personal data will not be shared outside the UK. </w:t>
            </w:r>
          </w:p>
        </w:tc>
        <w:tc>
          <w:tcPr>
            <w:tcW w:w="4389" w:type="dxa"/>
          </w:tcPr>
          <w:p w14:paraId="5A2F62DF" w14:textId="77777777" w:rsidR="002E1965" w:rsidRDefault="002E1965" w:rsidP="005B76FD">
            <w:pPr>
              <w:pStyle w:val="NormalWeb"/>
              <w:spacing w:before="0" w:beforeAutospacing="0" w:after="0" w:afterAutospacing="0"/>
              <w:rPr>
                <w:rFonts w:ascii="Calibri" w:hAnsi="Calibri" w:cs="Calibri"/>
                <w:sz w:val="22"/>
              </w:rPr>
            </w:pPr>
          </w:p>
        </w:tc>
      </w:tr>
      <w:tr w:rsidR="002E1965" w14:paraId="5928B298" w14:textId="77777777" w:rsidTr="2E545AFE">
        <w:tc>
          <w:tcPr>
            <w:tcW w:w="4627" w:type="dxa"/>
          </w:tcPr>
          <w:p w14:paraId="6AF00A61" w14:textId="77777777" w:rsidR="00467241" w:rsidRPr="00E97CDB" w:rsidRDefault="00467241" w:rsidP="00467241">
            <w:pPr>
              <w:rPr>
                <w:rFonts w:cs="Calibri"/>
                <w:color w:val="FF0000"/>
              </w:rPr>
            </w:pPr>
            <w:r w:rsidRPr="00E97CDB">
              <w:rPr>
                <w:rFonts w:cs="Calibri"/>
                <w:b/>
                <w:color w:val="FF0000"/>
              </w:rPr>
              <w:t>OPTION 2 If transfers out of the UK</w:t>
            </w:r>
            <w:r w:rsidRPr="00E97CDB">
              <w:rPr>
                <w:rFonts w:cs="Calibri"/>
                <w:color w:val="FF0000"/>
              </w:rPr>
              <w:t xml:space="preserve"> </w:t>
            </w:r>
            <w:r w:rsidRPr="00E97CDB">
              <w:rPr>
                <w:rFonts w:cs="Calibri"/>
                <w:b/>
                <w:color w:val="FF0000"/>
              </w:rPr>
              <w:t xml:space="preserve">WILL OCCUR – </w:t>
            </w:r>
            <w:r w:rsidRPr="00E97CDB">
              <w:rPr>
                <w:rFonts w:cs="Calibri"/>
                <w:color w:val="FF0000"/>
              </w:rPr>
              <w:t xml:space="preserve">including if this remains a possibility in the future </w:t>
            </w:r>
            <w:r w:rsidRPr="009C1835">
              <w:rPr>
                <w:rFonts w:cs="Calibri"/>
                <w:b/>
                <w:color w:val="FF0000"/>
              </w:rPr>
              <w:t>AND if this includes sharing data in de-identified form</w:t>
            </w:r>
            <w:r w:rsidRPr="00E97CDB">
              <w:rPr>
                <w:rFonts w:cs="Calibri"/>
                <w:color w:val="FF0000"/>
              </w:rPr>
              <w:t xml:space="preserve"> with other researchers</w:t>
            </w:r>
            <w:r w:rsidRPr="00E97CDB">
              <w:rPr>
                <w:rFonts w:cs="Calibri"/>
                <w:b/>
                <w:color w:val="FF0000"/>
              </w:rPr>
              <w:t xml:space="preserve"> – </w:t>
            </w:r>
            <w:r w:rsidRPr="00E97CDB">
              <w:rPr>
                <w:rFonts w:cs="Calibri"/>
                <w:color w:val="FF0000"/>
              </w:rPr>
              <w:t xml:space="preserve">please use the following wording: </w:t>
            </w:r>
          </w:p>
          <w:p w14:paraId="15CB2453" w14:textId="77777777" w:rsidR="00467241" w:rsidRPr="00E97CDB" w:rsidRDefault="00467241" w:rsidP="00467241">
            <w:pPr>
              <w:ind w:left="720"/>
              <w:rPr>
                <w:rFonts w:cs="Calibri"/>
              </w:rPr>
            </w:pPr>
          </w:p>
          <w:p w14:paraId="2D3D4C03" w14:textId="40988DF0" w:rsidR="00467241" w:rsidRDefault="00467241" w:rsidP="00467241">
            <w:pPr>
              <w:pStyle w:val="NormalWeb"/>
              <w:spacing w:before="0" w:beforeAutospacing="0" w:after="0" w:afterAutospacing="0"/>
              <w:rPr>
                <w:rFonts w:ascii="Calibri" w:hAnsi="Calibri" w:cs="Calibri"/>
                <w:b/>
                <w:bCs/>
                <w:color w:val="0070C0"/>
                <w:szCs w:val="22"/>
              </w:rPr>
            </w:pPr>
            <w:r w:rsidRPr="00E97CDB">
              <w:rPr>
                <w:rFonts w:ascii="Calibri" w:hAnsi="Calibri" w:cs="Calibri"/>
                <w:color w:val="000000"/>
                <w:sz w:val="22"/>
                <w:szCs w:val="22"/>
              </w:rPr>
              <w:t xml:space="preserve">We may share data about you outside the UK for research related purposes to: </w:t>
            </w:r>
            <w:r w:rsidRPr="00E97CDB">
              <w:rPr>
                <w:rFonts w:ascii="Calibri" w:hAnsi="Calibri" w:cs="Calibri"/>
                <w:color w:val="000000"/>
                <w:sz w:val="22"/>
                <w:szCs w:val="22"/>
              </w:rPr>
              <w:br/>
            </w:r>
            <w:r w:rsidRPr="00E97CDB">
              <w:rPr>
                <w:rFonts w:ascii="Calibri" w:hAnsi="Calibri" w:cs="Calibri"/>
                <w:b/>
                <w:color w:val="0070C0"/>
                <w:szCs w:val="22"/>
              </w:rPr>
              <w:t>[</w:t>
            </w:r>
            <w:r w:rsidRPr="00E97CDB">
              <w:rPr>
                <w:rFonts w:ascii="Calibri" w:hAnsi="Calibri" w:cs="Calibri"/>
                <w:bCs/>
                <w:color w:val="0070C0"/>
                <w:sz w:val="22"/>
                <w:szCs w:val="22"/>
              </w:rPr>
              <w:t>In bullet points, concisely list the reasons why you will send data out of the UK</w:t>
            </w:r>
            <w:r w:rsidRPr="00E97CDB">
              <w:rPr>
                <w:rFonts w:ascii="Calibri" w:hAnsi="Calibri" w:cs="Calibri"/>
                <w:b/>
                <w:bCs/>
                <w:color w:val="0070C0"/>
                <w:szCs w:val="22"/>
              </w:rPr>
              <w:t>]</w:t>
            </w:r>
          </w:p>
          <w:p w14:paraId="378A0F1F" w14:textId="4672F76C" w:rsidR="009C1835" w:rsidRDefault="009C1835" w:rsidP="00467241">
            <w:pPr>
              <w:pStyle w:val="NormalWeb"/>
              <w:spacing w:before="0" w:beforeAutospacing="0" w:after="0" w:afterAutospacing="0"/>
              <w:rPr>
                <w:rFonts w:ascii="Calibri" w:hAnsi="Calibri" w:cs="Calibri"/>
                <w:b/>
                <w:bCs/>
                <w:color w:val="000000"/>
                <w:sz w:val="22"/>
                <w:szCs w:val="22"/>
              </w:rPr>
            </w:pPr>
          </w:p>
          <w:p w14:paraId="438AB7EF" w14:textId="3BBF3387" w:rsidR="009C1835" w:rsidRDefault="009C1835" w:rsidP="00467241">
            <w:pPr>
              <w:pStyle w:val="NormalWeb"/>
              <w:spacing w:before="0" w:beforeAutospacing="0" w:after="0" w:afterAutospacing="0"/>
              <w:rPr>
                <w:rFonts w:ascii="Calibri" w:hAnsi="Calibri" w:cs="Calibri"/>
                <w:b/>
                <w:bCs/>
                <w:color w:val="000000"/>
                <w:sz w:val="22"/>
                <w:szCs w:val="22"/>
              </w:rPr>
            </w:pPr>
          </w:p>
          <w:p w14:paraId="31288481" w14:textId="008E2D07" w:rsidR="009C1835" w:rsidRDefault="009C1835" w:rsidP="00467241">
            <w:pPr>
              <w:pStyle w:val="NormalWeb"/>
              <w:spacing w:before="0" w:beforeAutospacing="0" w:after="0" w:afterAutospacing="0"/>
              <w:rPr>
                <w:rFonts w:ascii="Calibri" w:hAnsi="Calibri" w:cs="Calibri"/>
                <w:b/>
                <w:bCs/>
                <w:color w:val="000000"/>
                <w:sz w:val="22"/>
                <w:szCs w:val="22"/>
              </w:rPr>
            </w:pPr>
          </w:p>
          <w:p w14:paraId="696215B8" w14:textId="72E82C2D" w:rsidR="009C1835" w:rsidRDefault="009C1835" w:rsidP="00467241">
            <w:pPr>
              <w:pStyle w:val="NormalWeb"/>
              <w:spacing w:before="0" w:beforeAutospacing="0" w:after="0" w:afterAutospacing="0"/>
              <w:rPr>
                <w:rFonts w:ascii="Calibri" w:hAnsi="Calibri" w:cs="Calibri"/>
                <w:b/>
                <w:bCs/>
                <w:color w:val="000000"/>
                <w:sz w:val="22"/>
                <w:szCs w:val="22"/>
              </w:rPr>
            </w:pPr>
          </w:p>
          <w:p w14:paraId="4FF3BB13" w14:textId="545CA423" w:rsidR="009C1835" w:rsidRDefault="009C1835" w:rsidP="00467241">
            <w:pPr>
              <w:pStyle w:val="NormalWeb"/>
              <w:spacing w:before="0" w:beforeAutospacing="0" w:after="0" w:afterAutospacing="0"/>
              <w:rPr>
                <w:rFonts w:ascii="Calibri" w:hAnsi="Calibri" w:cs="Calibri"/>
                <w:b/>
                <w:bCs/>
                <w:color w:val="000000"/>
                <w:sz w:val="22"/>
                <w:szCs w:val="22"/>
              </w:rPr>
            </w:pPr>
          </w:p>
          <w:p w14:paraId="0111C390" w14:textId="21880D8F" w:rsidR="009C1835" w:rsidRDefault="009C1835" w:rsidP="00467241">
            <w:pPr>
              <w:pStyle w:val="NormalWeb"/>
              <w:spacing w:before="0" w:beforeAutospacing="0" w:after="0" w:afterAutospacing="0"/>
              <w:rPr>
                <w:rFonts w:ascii="Calibri" w:hAnsi="Calibri" w:cs="Calibri"/>
                <w:b/>
                <w:bCs/>
                <w:color w:val="000000"/>
                <w:sz w:val="22"/>
                <w:szCs w:val="22"/>
              </w:rPr>
            </w:pPr>
          </w:p>
          <w:p w14:paraId="7B7CDACC" w14:textId="7FE2C41F" w:rsidR="009C1835" w:rsidRDefault="009C1835" w:rsidP="00467241">
            <w:pPr>
              <w:pStyle w:val="NormalWeb"/>
              <w:spacing w:before="0" w:beforeAutospacing="0" w:after="0" w:afterAutospacing="0"/>
              <w:rPr>
                <w:rFonts w:ascii="Calibri" w:hAnsi="Calibri" w:cs="Calibri"/>
                <w:b/>
                <w:bCs/>
                <w:color w:val="000000"/>
                <w:sz w:val="22"/>
                <w:szCs w:val="22"/>
              </w:rPr>
            </w:pPr>
          </w:p>
          <w:p w14:paraId="398AD32C" w14:textId="1DD406D8" w:rsidR="009C1835" w:rsidRDefault="009C1835" w:rsidP="00467241">
            <w:pPr>
              <w:pStyle w:val="NormalWeb"/>
              <w:spacing w:before="0" w:beforeAutospacing="0" w:after="0" w:afterAutospacing="0"/>
              <w:rPr>
                <w:rFonts w:ascii="Calibri" w:hAnsi="Calibri" w:cs="Calibri"/>
                <w:b/>
                <w:bCs/>
                <w:color w:val="000000"/>
                <w:sz w:val="22"/>
                <w:szCs w:val="22"/>
              </w:rPr>
            </w:pPr>
          </w:p>
          <w:p w14:paraId="6A17475C" w14:textId="1A198BC9" w:rsidR="009C1835" w:rsidRDefault="009C1835" w:rsidP="00467241">
            <w:pPr>
              <w:pStyle w:val="NormalWeb"/>
              <w:spacing w:before="0" w:beforeAutospacing="0" w:after="0" w:afterAutospacing="0"/>
              <w:rPr>
                <w:rFonts w:ascii="Calibri" w:hAnsi="Calibri" w:cs="Calibri"/>
                <w:b/>
                <w:bCs/>
                <w:color w:val="000000"/>
                <w:sz w:val="22"/>
                <w:szCs w:val="22"/>
              </w:rPr>
            </w:pPr>
          </w:p>
          <w:p w14:paraId="61145F0E" w14:textId="658F8F66" w:rsidR="009C1835" w:rsidRDefault="009C1835" w:rsidP="00467241">
            <w:pPr>
              <w:pStyle w:val="NormalWeb"/>
              <w:spacing w:before="0" w:beforeAutospacing="0" w:after="0" w:afterAutospacing="0"/>
              <w:rPr>
                <w:rFonts w:ascii="Calibri" w:hAnsi="Calibri" w:cs="Calibri"/>
                <w:b/>
                <w:bCs/>
                <w:color w:val="000000"/>
                <w:sz w:val="22"/>
                <w:szCs w:val="22"/>
              </w:rPr>
            </w:pPr>
          </w:p>
          <w:p w14:paraId="4F7D2ACC" w14:textId="23E96F0F" w:rsidR="009C1835" w:rsidRDefault="009C1835" w:rsidP="00467241">
            <w:pPr>
              <w:pStyle w:val="NormalWeb"/>
              <w:spacing w:before="0" w:beforeAutospacing="0" w:after="0" w:afterAutospacing="0"/>
              <w:rPr>
                <w:rFonts w:ascii="Calibri" w:hAnsi="Calibri" w:cs="Calibri"/>
                <w:b/>
                <w:bCs/>
                <w:color w:val="000000"/>
                <w:sz w:val="22"/>
                <w:szCs w:val="22"/>
              </w:rPr>
            </w:pPr>
          </w:p>
          <w:p w14:paraId="4D564660" w14:textId="77777777" w:rsidR="00B748B9" w:rsidRDefault="00B748B9" w:rsidP="00467241">
            <w:pPr>
              <w:pStyle w:val="NormalWeb"/>
              <w:spacing w:before="0" w:beforeAutospacing="0" w:after="0" w:afterAutospacing="0"/>
              <w:rPr>
                <w:rFonts w:ascii="Calibri" w:hAnsi="Calibri" w:cs="Calibri"/>
                <w:b/>
                <w:bCs/>
                <w:color w:val="000000"/>
                <w:sz w:val="22"/>
                <w:szCs w:val="22"/>
              </w:rPr>
            </w:pPr>
          </w:p>
          <w:p w14:paraId="7CA3F9A4" w14:textId="77777777" w:rsidR="009C1835" w:rsidRPr="00E97CDB" w:rsidRDefault="009C1835" w:rsidP="009C1835">
            <w:pPr>
              <w:pStyle w:val="NormalWeb"/>
              <w:spacing w:before="0" w:beforeAutospacing="0" w:after="0" w:afterAutospacing="0"/>
              <w:rPr>
                <w:rFonts w:ascii="Calibri" w:hAnsi="Calibri" w:cs="Calibri"/>
                <w:color w:val="000000"/>
                <w:sz w:val="22"/>
                <w:szCs w:val="22"/>
              </w:rPr>
            </w:pPr>
            <w:r w:rsidRPr="00E97CDB">
              <w:rPr>
                <w:rFonts w:ascii="Calibri" w:hAnsi="Calibri" w:cs="Calibri"/>
                <w:color w:val="000000"/>
                <w:sz w:val="22"/>
                <w:szCs w:val="22"/>
              </w:rPr>
              <w:t xml:space="preserve">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 </w:t>
            </w:r>
            <w:r w:rsidRPr="00E97CDB">
              <w:rPr>
                <w:rFonts w:ascii="Calibri" w:hAnsi="Calibri" w:cs="Calibri"/>
                <w:b/>
                <w:color w:val="0070C0"/>
                <w:szCs w:val="22"/>
              </w:rPr>
              <w:t>[</w:t>
            </w:r>
            <w:r w:rsidRPr="00E97CDB">
              <w:rPr>
                <w:rFonts w:ascii="Calibri" w:hAnsi="Calibri" w:cs="Calibri"/>
                <w:color w:val="0070C0"/>
                <w:sz w:val="22"/>
                <w:szCs w:val="22"/>
              </w:rPr>
              <w:t>insert list</w:t>
            </w:r>
            <w:r w:rsidRPr="00E97CDB">
              <w:rPr>
                <w:rFonts w:ascii="Calibri" w:hAnsi="Calibri" w:cs="Calibri"/>
                <w:b/>
                <w:color w:val="0070C0"/>
                <w:szCs w:val="22"/>
              </w:rPr>
              <w:t>]</w:t>
            </w:r>
            <w:r w:rsidRPr="00E97CDB">
              <w:rPr>
                <w:rFonts w:ascii="Calibri" w:hAnsi="Calibri" w:cs="Calibri"/>
                <w:color w:val="000000"/>
                <w:szCs w:val="22"/>
              </w:rPr>
              <w:t>.</w:t>
            </w:r>
          </w:p>
          <w:p w14:paraId="15CD362C" w14:textId="77777777" w:rsidR="009C1835" w:rsidRDefault="009C1835" w:rsidP="00467241">
            <w:pPr>
              <w:pStyle w:val="NormalWeb"/>
              <w:spacing w:before="0" w:beforeAutospacing="0" w:after="0" w:afterAutospacing="0"/>
              <w:rPr>
                <w:rFonts w:ascii="Calibri" w:hAnsi="Calibri" w:cs="Calibri"/>
                <w:b/>
                <w:bCs/>
                <w:color w:val="000000"/>
                <w:sz w:val="22"/>
                <w:szCs w:val="22"/>
              </w:rPr>
            </w:pPr>
          </w:p>
          <w:p w14:paraId="3B99BD6F" w14:textId="16EF1D05" w:rsidR="009C1835" w:rsidRDefault="009C1835" w:rsidP="00467241">
            <w:pPr>
              <w:pStyle w:val="NormalWeb"/>
              <w:spacing w:before="0" w:beforeAutospacing="0" w:after="0" w:afterAutospacing="0"/>
              <w:rPr>
                <w:rFonts w:ascii="Calibri" w:hAnsi="Calibri" w:cs="Calibri"/>
                <w:b/>
                <w:bCs/>
                <w:color w:val="000000"/>
                <w:sz w:val="22"/>
                <w:szCs w:val="22"/>
              </w:rPr>
            </w:pPr>
          </w:p>
          <w:p w14:paraId="22AAE84D" w14:textId="77777777" w:rsidR="00B748B9" w:rsidRDefault="00B748B9" w:rsidP="00C048B4">
            <w:pPr>
              <w:pStyle w:val="NormalWeb"/>
              <w:spacing w:before="0" w:beforeAutospacing="0" w:after="0" w:afterAutospacing="0"/>
              <w:rPr>
                <w:rFonts w:ascii="Calibri" w:hAnsi="Calibri" w:cs="Calibri"/>
                <w:b/>
                <w:bCs/>
                <w:color w:val="000000"/>
                <w:sz w:val="22"/>
                <w:szCs w:val="22"/>
              </w:rPr>
            </w:pPr>
          </w:p>
          <w:p w14:paraId="048B09DA" w14:textId="01D6A5FF" w:rsidR="00C048B4" w:rsidRPr="00E97CDB" w:rsidRDefault="002022D7" w:rsidP="00C048B4">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br/>
            </w:r>
            <w:r w:rsidR="00C048B4" w:rsidRPr="00E97CDB">
              <w:rPr>
                <w:rFonts w:ascii="Calibri" w:hAnsi="Calibri" w:cs="Calibri"/>
                <w:color w:val="000000"/>
                <w:sz w:val="22"/>
                <w:szCs w:val="22"/>
              </w:rPr>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6505A611" w14:textId="77777777" w:rsidR="00C048B4" w:rsidRPr="00E97CDB" w:rsidRDefault="00C048B4" w:rsidP="00C048B4">
            <w:pPr>
              <w:pStyle w:val="NormalWeb"/>
              <w:spacing w:before="0" w:beforeAutospacing="0" w:after="0" w:afterAutospacing="0"/>
              <w:ind w:left="709"/>
              <w:rPr>
                <w:rFonts w:ascii="Calibri" w:hAnsi="Calibri" w:cs="Calibri"/>
                <w:color w:val="000000"/>
                <w:sz w:val="22"/>
                <w:szCs w:val="22"/>
              </w:rPr>
            </w:pPr>
          </w:p>
          <w:p w14:paraId="24C0CB05" w14:textId="77777777" w:rsidR="00C048B4" w:rsidRPr="00E97CDB" w:rsidRDefault="00C048B4" w:rsidP="00C048B4">
            <w:pPr>
              <w:pStyle w:val="NormalWeb"/>
              <w:numPr>
                <w:ilvl w:val="0"/>
                <w:numId w:val="16"/>
              </w:numPr>
              <w:spacing w:before="0" w:beforeAutospacing="0" w:after="0" w:afterAutospacing="0"/>
              <w:rPr>
                <w:rFonts w:ascii="Calibri" w:hAnsi="Calibri" w:cs="Calibri"/>
                <w:color w:val="000000"/>
                <w:sz w:val="22"/>
                <w:szCs w:val="22"/>
              </w:rPr>
            </w:pPr>
            <w:r w:rsidRPr="00E97CDB">
              <w:rPr>
                <w:rFonts w:ascii="Calibri" w:hAnsi="Calibri" w:cs="Calibri"/>
                <w:color w:val="000000"/>
                <w:sz w:val="22"/>
                <w:szCs w:val="22"/>
              </w:rPr>
              <w:t>(some of) the countries your data will be shared with have an adequacy decision in place. This means that we know their laws offer a similar level of protection to data protection laws in the UK</w:t>
            </w:r>
          </w:p>
          <w:p w14:paraId="1339476D" w14:textId="77777777" w:rsidR="00C048B4" w:rsidRPr="00E97CDB" w:rsidRDefault="00C048B4" w:rsidP="00C048B4">
            <w:pPr>
              <w:pStyle w:val="NormalWeb"/>
              <w:spacing w:before="0" w:beforeAutospacing="0" w:after="0" w:afterAutospacing="0"/>
              <w:ind w:left="1428"/>
              <w:rPr>
                <w:rFonts w:ascii="Calibri" w:hAnsi="Calibri" w:cs="Calibri"/>
                <w:color w:val="000000"/>
                <w:sz w:val="22"/>
                <w:szCs w:val="22"/>
              </w:rPr>
            </w:pPr>
          </w:p>
          <w:p w14:paraId="1775D473" w14:textId="36CE6547" w:rsidR="00C048B4" w:rsidRPr="00E97CDB" w:rsidRDefault="00C048B4" w:rsidP="00C048B4">
            <w:pPr>
              <w:pStyle w:val="NormalWeb"/>
              <w:numPr>
                <w:ilvl w:val="0"/>
                <w:numId w:val="16"/>
              </w:numPr>
              <w:spacing w:before="0" w:beforeAutospacing="0" w:after="0" w:afterAutospacing="0"/>
              <w:rPr>
                <w:rStyle w:val="Hyperlink"/>
                <w:rFonts w:ascii="Calibri" w:eastAsiaTheme="majorEastAsia" w:hAnsi="Calibri" w:cs="Calibri"/>
                <w:color w:val="000000"/>
                <w:sz w:val="22"/>
                <w:szCs w:val="22"/>
              </w:rPr>
            </w:pPr>
            <w:r w:rsidRPr="00E97CDB">
              <w:rPr>
                <w:rFonts w:ascii="Calibri" w:hAnsi="Calibri" w:cs="Calibri"/>
                <w:color w:val="000000"/>
                <w:sz w:val="22"/>
                <w:szCs w:val="22"/>
              </w:rPr>
              <w:t>we use specific contracts approved for use in the UK which give personal data the same level of protection it has in the UK. For further details </w:t>
            </w:r>
            <w:hyperlink r:id="rId17" w:history="1">
              <w:r>
                <w:rPr>
                  <w:rStyle w:val="Hyperlink"/>
                  <w:rFonts w:ascii="Calibri" w:eastAsiaTheme="majorEastAsia" w:hAnsi="Calibri" w:cs="Calibri"/>
                  <w:color w:val="0D61B5"/>
                  <w:sz w:val="22"/>
                  <w:szCs w:val="22"/>
                </w:rPr>
                <w:t>https://ico.org.uk/for-organisations/uk-gdpr-guidance-and-resources/international-transfers/</w:t>
              </w:r>
            </w:hyperlink>
          </w:p>
          <w:p w14:paraId="1E640DEE" w14:textId="77777777" w:rsidR="00C048B4" w:rsidRPr="00E97CDB" w:rsidRDefault="00C048B4" w:rsidP="00C048B4">
            <w:pPr>
              <w:pStyle w:val="ListParagraph"/>
              <w:contextualSpacing w:val="0"/>
              <w:rPr>
                <w:rFonts w:cs="Calibri"/>
                <w:color w:val="000000"/>
              </w:rPr>
            </w:pPr>
          </w:p>
          <w:p w14:paraId="7F77283E" w14:textId="77777777" w:rsidR="00C048B4" w:rsidRPr="00E97CDB" w:rsidRDefault="00C048B4" w:rsidP="00C048B4">
            <w:pPr>
              <w:pStyle w:val="ListParagraph"/>
              <w:numPr>
                <w:ilvl w:val="0"/>
                <w:numId w:val="16"/>
              </w:numPr>
              <w:contextualSpacing w:val="0"/>
              <w:rPr>
                <w:rFonts w:cs="Calibri"/>
                <w:color w:val="000000"/>
              </w:rPr>
            </w:pPr>
            <w:r w:rsidRPr="00E97CDB">
              <w:rPr>
                <w:rFonts w:cs="Calibri"/>
                <w:color w:val="000000"/>
              </w:rPr>
              <w:t>we do not allow those who access your data outside the UK to use it for anything other than what our written contract with them says</w:t>
            </w:r>
          </w:p>
          <w:p w14:paraId="194FC8FD" w14:textId="77777777" w:rsidR="00C048B4" w:rsidRPr="00E97CDB" w:rsidRDefault="00C048B4" w:rsidP="00C048B4">
            <w:pPr>
              <w:pStyle w:val="ListParagraph"/>
              <w:contextualSpacing w:val="0"/>
              <w:rPr>
                <w:rFonts w:cs="Calibri"/>
                <w:color w:val="000000"/>
              </w:rPr>
            </w:pPr>
          </w:p>
          <w:p w14:paraId="24DE4C22" w14:textId="77777777" w:rsidR="00C048B4" w:rsidRPr="00E97CDB" w:rsidRDefault="00C048B4" w:rsidP="00C048B4">
            <w:pPr>
              <w:pStyle w:val="ListParagraph"/>
              <w:numPr>
                <w:ilvl w:val="0"/>
                <w:numId w:val="16"/>
              </w:numPr>
              <w:contextualSpacing w:val="0"/>
              <w:rPr>
                <w:rFonts w:cs="Calibri"/>
                <w:color w:val="000000"/>
              </w:rPr>
            </w:pPr>
            <w:r w:rsidRPr="00E97CDB">
              <w:rPr>
                <w:rFonts w:cs="Calibri"/>
                <w:color w:val="000000"/>
              </w:rPr>
              <w:t xml:space="preserve">we need other organisations to have appropriate security measures to protect your data which are consistent with the data security and confidentiality obligations we have. This includes having appropriate </w:t>
            </w:r>
            <w:r w:rsidRPr="00E97CDB">
              <w:rPr>
                <w:rFonts w:cs="Calibri"/>
                <w:color w:val="000000"/>
              </w:rPr>
              <w:lastRenderedPageBreak/>
              <w:t>measures to protect your data against accidental loss and unauthorised access, use, changes or sharing</w:t>
            </w:r>
          </w:p>
          <w:p w14:paraId="7F1B6CFE" w14:textId="77777777" w:rsidR="00C048B4" w:rsidRPr="00E97CDB" w:rsidRDefault="00C048B4" w:rsidP="00C048B4">
            <w:pPr>
              <w:pStyle w:val="ListParagraph"/>
              <w:contextualSpacing w:val="0"/>
              <w:rPr>
                <w:rFonts w:cs="Calibri"/>
                <w:color w:val="000000"/>
              </w:rPr>
            </w:pPr>
          </w:p>
          <w:p w14:paraId="2AB9FB97" w14:textId="7BDA79F8" w:rsidR="002022D7" w:rsidRPr="002022D7" w:rsidRDefault="00C048B4" w:rsidP="002506FF">
            <w:pPr>
              <w:pStyle w:val="ListParagraph"/>
              <w:numPr>
                <w:ilvl w:val="0"/>
                <w:numId w:val="16"/>
              </w:numPr>
              <w:contextualSpacing w:val="0"/>
              <w:rPr>
                <w:rFonts w:cs="Calibri"/>
                <w:b/>
                <w:color w:val="FF0000"/>
              </w:rPr>
            </w:pPr>
            <w:r w:rsidRPr="002022D7">
              <w:rPr>
                <w:rFonts w:cs="Calibri"/>
                <w:color w:val="000000"/>
              </w:rPr>
              <w:t>we have procedures in place to deal with any suspected personal data breach.  We will tell you and applicable regulators when there has been a breach of your personal data when we legally have to. For further details about UK breach reporting rules </w:t>
            </w:r>
            <w:hyperlink r:id="rId18" w:history="1">
              <w:r w:rsidRPr="002022D7">
                <w:rPr>
                  <w:rStyle w:val="Hyperlink"/>
                  <w:rFonts w:cs="Calibri"/>
                  <w:color w:val="0D61B5"/>
                </w:rPr>
                <w:t>https://ico.org.uk/for-organisations/report-a-breach</w:t>
              </w:r>
            </w:hyperlink>
            <w:r w:rsidRPr="002022D7">
              <w:rPr>
                <w:rStyle w:val="Hyperlink"/>
                <w:rFonts w:eastAsiaTheme="majorEastAsia" w:cs="Calibri"/>
                <w:color w:val="0D61B5"/>
              </w:rPr>
              <w:t xml:space="preserve">. </w:t>
            </w:r>
          </w:p>
        </w:tc>
        <w:tc>
          <w:tcPr>
            <w:tcW w:w="4389" w:type="dxa"/>
          </w:tcPr>
          <w:p w14:paraId="4CB450DA" w14:textId="77777777" w:rsidR="002E1965" w:rsidRDefault="002E1965" w:rsidP="005B76FD">
            <w:pPr>
              <w:pStyle w:val="NormalWeb"/>
              <w:spacing w:before="0" w:beforeAutospacing="0" w:after="0" w:afterAutospacing="0"/>
              <w:rPr>
                <w:rFonts w:ascii="Calibri" w:hAnsi="Calibri" w:cs="Calibri"/>
                <w:sz w:val="22"/>
              </w:rPr>
            </w:pPr>
          </w:p>
          <w:p w14:paraId="447411E4" w14:textId="77777777" w:rsidR="009C1835" w:rsidRDefault="009C1835" w:rsidP="005B76FD">
            <w:pPr>
              <w:pStyle w:val="NormalWeb"/>
              <w:spacing w:before="0" w:beforeAutospacing="0" w:after="0" w:afterAutospacing="0"/>
              <w:rPr>
                <w:rFonts w:ascii="Calibri" w:hAnsi="Calibri" w:cs="Calibri"/>
                <w:sz w:val="22"/>
              </w:rPr>
            </w:pPr>
          </w:p>
          <w:p w14:paraId="1419C374" w14:textId="77777777" w:rsidR="009C1835" w:rsidRDefault="009C1835" w:rsidP="005B76FD">
            <w:pPr>
              <w:pStyle w:val="NormalWeb"/>
              <w:spacing w:before="0" w:beforeAutospacing="0" w:after="0" w:afterAutospacing="0"/>
              <w:rPr>
                <w:rFonts w:ascii="Calibri" w:hAnsi="Calibri" w:cs="Calibri"/>
                <w:sz w:val="22"/>
              </w:rPr>
            </w:pPr>
          </w:p>
          <w:p w14:paraId="358C84A4" w14:textId="77777777" w:rsidR="009C1835" w:rsidRDefault="009C1835" w:rsidP="005B76FD">
            <w:pPr>
              <w:pStyle w:val="NormalWeb"/>
              <w:spacing w:before="0" w:beforeAutospacing="0" w:after="0" w:afterAutospacing="0"/>
              <w:rPr>
                <w:rFonts w:ascii="Calibri" w:hAnsi="Calibri" w:cs="Calibri"/>
                <w:sz w:val="22"/>
              </w:rPr>
            </w:pPr>
          </w:p>
          <w:p w14:paraId="4A4F1BAE" w14:textId="77777777" w:rsidR="009C1835" w:rsidRDefault="009C1835" w:rsidP="005B76FD">
            <w:pPr>
              <w:pStyle w:val="NormalWeb"/>
              <w:spacing w:before="0" w:beforeAutospacing="0" w:after="0" w:afterAutospacing="0"/>
              <w:rPr>
                <w:rFonts w:ascii="Calibri" w:hAnsi="Calibri" w:cs="Calibri"/>
                <w:sz w:val="22"/>
              </w:rPr>
            </w:pPr>
          </w:p>
          <w:p w14:paraId="25E473F2" w14:textId="77777777" w:rsidR="009C1835" w:rsidRDefault="009C1835" w:rsidP="005B76FD">
            <w:pPr>
              <w:pStyle w:val="NormalWeb"/>
              <w:spacing w:before="0" w:beforeAutospacing="0" w:after="0" w:afterAutospacing="0"/>
              <w:rPr>
                <w:rFonts w:ascii="Calibri" w:hAnsi="Calibri" w:cs="Calibri"/>
                <w:sz w:val="22"/>
              </w:rPr>
            </w:pPr>
          </w:p>
          <w:p w14:paraId="502C2E0D" w14:textId="0BCDC008" w:rsidR="009C1835" w:rsidRDefault="009C1835" w:rsidP="009C1835">
            <w:pPr>
              <w:pStyle w:val="NormalWeb"/>
              <w:spacing w:before="0" w:beforeAutospacing="0" w:after="0" w:afterAutospacing="0"/>
              <w:rPr>
                <w:rFonts w:ascii="Calibri" w:hAnsi="Calibri" w:cs="Calibri"/>
                <w:sz w:val="22"/>
              </w:rPr>
            </w:pPr>
            <w:r>
              <w:rPr>
                <w:rFonts w:ascii="Calibri" w:hAnsi="Calibri" w:cs="Calibri"/>
                <w:sz w:val="22"/>
              </w:rPr>
              <w:t>Reasons why you might share outside the UK may include:</w:t>
            </w:r>
          </w:p>
          <w:p w14:paraId="4AD5D38F" w14:textId="141DF23C" w:rsidR="009C1835" w:rsidRDefault="009C1835" w:rsidP="009C1835">
            <w:pPr>
              <w:pStyle w:val="NormalWeb"/>
              <w:numPr>
                <w:ilvl w:val="0"/>
                <w:numId w:val="21"/>
              </w:numPr>
              <w:spacing w:before="0" w:beforeAutospacing="0" w:after="0" w:afterAutospacing="0"/>
              <w:rPr>
                <w:rFonts w:ascii="Calibri" w:hAnsi="Calibri" w:cs="Calibri"/>
                <w:sz w:val="22"/>
              </w:rPr>
            </w:pPr>
            <w:r>
              <w:rPr>
                <w:rFonts w:ascii="Calibri" w:hAnsi="Calibri" w:cs="Calibri"/>
                <w:sz w:val="22"/>
              </w:rPr>
              <w:t xml:space="preserve">a data processor or third party based outside of the UK is required to process the data according to the instructions set out by the sponsor (i.e. the purposes set </w:t>
            </w:r>
            <w:r>
              <w:rPr>
                <w:rFonts w:ascii="Calibri" w:hAnsi="Calibri" w:cs="Calibri"/>
                <w:sz w:val="22"/>
              </w:rPr>
              <w:lastRenderedPageBreak/>
              <w:t>out in the protocol and related agreements)</w:t>
            </w:r>
          </w:p>
          <w:p w14:paraId="25001B7C" w14:textId="64FD4175" w:rsidR="009C1835" w:rsidRDefault="009C1835" w:rsidP="009C1835">
            <w:pPr>
              <w:pStyle w:val="NormalWeb"/>
              <w:numPr>
                <w:ilvl w:val="0"/>
                <w:numId w:val="21"/>
              </w:numPr>
              <w:spacing w:before="0" w:beforeAutospacing="0" w:after="0" w:afterAutospacing="0"/>
              <w:rPr>
                <w:rFonts w:ascii="Calibri" w:hAnsi="Calibri" w:cs="Calibri"/>
                <w:sz w:val="22"/>
              </w:rPr>
            </w:pPr>
            <w:r>
              <w:rPr>
                <w:rFonts w:ascii="Calibri" w:hAnsi="Calibri" w:cs="Calibri"/>
                <w:sz w:val="22"/>
              </w:rPr>
              <w:t>a collaborator / third party involved in the study is based outside of the UK</w:t>
            </w:r>
          </w:p>
          <w:p w14:paraId="62C5032A" w14:textId="092329DD" w:rsidR="009C1835" w:rsidRDefault="009C1835" w:rsidP="009C1835">
            <w:pPr>
              <w:pStyle w:val="NormalWeb"/>
              <w:numPr>
                <w:ilvl w:val="0"/>
                <w:numId w:val="21"/>
              </w:numPr>
              <w:spacing w:before="0" w:beforeAutospacing="0" w:after="0" w:afterAutospacing="0"/>
              <w:rPr>
                <w:rFonts w:ascii="Calibri" w:hAnsi="Calibri" w:cs="Calibri"/>
                <w:sz w:val="22"/>
              </w:rPr>
            </w:pPr>
            <w:r>
              <w:rPr>
                <w:rFonts w:ascii="Calibri" w:hAnsi="Calibri" w:cs="Calibri"/>
                <w:sz w:val="22"/>
              </w:rPr>
              <w:t xml:space="preserve">you are sharing data in de-identified form with others outside of the UK. </w:t>
            </w:r>
          </w:p>
          <w:p w14:paraId="77D1A449" w14:textId="100C1019" w:rsidR="009C1835" w:rsidRDefault="00C048B4" w:rsidP="009C1835">
            <w:pPr>
              <w:pStyle w:val="NormalWeb"/>
              <w:spacing w:before="0" w:beforeAutospacing="0" w:after="0" w:afterAutospacing="0"/>
              <w:rPr>
                <w:rFonts w:ascii="Calibri" w:hAnsi="Calibri" w:cs="Calibri"/>
                <w:sz w:val="22"/>
              </w:rPr>
            </w:pPr>
            <w:r w:rsidRPr="002022D7">
              <w:rPr>
                <w:rFonts w:ascii="Calibri" w:hAnsi="Calibri" w:cs="Calibri"/>
                <w:b/>
                <w:sz w:val="22"/>
              </w:rPr>
              <w:t>Only</w:t>
            </w:r>
            <w:r w:rsidR="009C1835" w:rsidRPr="002022D7">
              <w:rPr>
                <w:rFonts w:ascii="Calibri" w:hAnsi="Calibri" w:cs="Calibri"/>
                <w:b/>
                <w:sz w:val="22"/>
              </w:rPr>
              <w:t xml:space="preserve"> include the circumstances relevant to your stud</w:t>
            </w:r>
            <w:r w:rsidR="009C1835" w:rsidRPr="002022D7">
              <w:rPr>
                <w:rFonts w:ascii="Calibri" w:hAnsi="Calibri" w:cs="Calibri"/>
                <w:sz w:val="22"/>
              </w:rPr>
              <w:t>y.</w:t>
            </w:r>
            <w:r w:rsidR="009C1835">
              <w:rPr>
                <w:rFonts w:ascii="Calibri" w:hAnsi="Calibri" w:cs="Calibri"/>
                <w:sz w:val="22"/>
              </w:rPr>
              <w:t xml:space="preserve"> </w:t>
            </w:r>
          </w:p>
          <w:p w14:paraId="23794F6B" w14:textId="77777777" w:rsidR="009C1835" w:rsidRDefault="009C1835" w:rsidP="009C1835">
            <w:pPr>
              <w:pStyle w:val="NormalWeb"/>
              <w:spacing w:before="0" w:beforeAutospacing="0" w:after="0" w:afterAutospacing="0"/>
              <w:rPr>
                <w:rFonts w:ascii="Calibri" w:hAnsi="Calibri" w:cs="Calibri"/>
                <w:sz w:val="22"/>
              </w:rPr>
            </w:pPr>
            <w:r>
              <w:rPr>
                <w:rFonts w:ascii="Calibri" w:hAnsi="Calibri" w:cs="Calibri"/>
                <w:sz w:val="22"/>
              </w:rPr>
              <w:t xml:space="preserve">   </w:t>
            </w:r>
          </w:p>
          <w:p w14:paraId="732A9932" w14:textId="77777777" w:rsidR="009C1835" w:rsidRDefault="009C1835" w:rsidP="009C1835">
            <w:pPr>
              <w:pStyle w:val="NormalWeb"/>
              <w:spacing w:before="0" w:beforeAutospacing="0" w:after="0" w:afterAutospacing="0"/>
              <w:rPr>
                <w:rFonts w:ascii="Calibri" w:hAnsi="Calibri" w:cs="Calibri"/>
                <w:sz w:val="22"/>
              </w:rPr>
            </w:pPr>
            <w:r>
              <w:rPr>
                <w:rFonts w:ascii="Calibri" w:hAnsi="Calibri" w:cs="Calibri"/>
                <w:sz w:val="22"/>
              </w:rPr>
              <w:t>The types of organisations may include:</w:t>
            </w:r>
          </w:p>
          <w:p w14:paraId="3093BBFE" w14:textId="77777777" w:rsidR="009C1835" w:rsidRDefault="00C048B4" w:rsidP="009C1835">
            <w:pPr>
              <w:pStyle w:val="NormalWeb"/>
              <w:spacing w:before="0" w:beforeAutospacing="0" w:after="0" w:afterAutospacing="0"/>
              <w:rPr>
                <w:rFonts w:ascii="Calibri" w:hAnsi="Calibri" w:cs="Calibri"/>
                <w:sz w:val="22"/>
              </w:rPr>
            </w:pPr>
            <w:r>
              <w:rPr>
                <w:rFonts w:ascii="Calibri" w:hAnsi="Calibri" w:cs="Calibri"/>
                <w:sz w:val="22"/>
              </w:rPr>
              <w:t>Cloud service providers</w:t>
            </w:r>
          </w:p>
          <w:p w14:paraId="3F749121" w14:textId="7777777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International collaborators</w:t>
            </w:r>
          </w:p>
          <w:p w14:paraId="5F7FB24C" w14:textId="7777777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Commercial organisations</w:t>
            </w:r>
          </w:p>
          <w:p w14:paraId="6D522AC6" w14:textId="7777777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University organisations</w:t>
            </w:r>
          </w:p>
          <w:p w14:paraId="6A180685" w14:textId="7777777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Organisations analysing the data</w:t>
            </w:r>
          </w:p>
          <w:p w14:paraId="67D55BFF" w14:textId="7777777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 xml:space="preserve">Organisations providing a service (IT, translation etc.) </w:t>
            </w:r>
          </w:p>
          <w:p w14:paraId="317B1597" w14:textId="77777777" w:rsidR="00C048B4" w:rsidRPr="002022D7" w:rsidRDefault="00C048B4" w:rsidP="009C1835">
            <w:pPr>
              <w:pStyle w:val="NormalWeb"/>
              <w:spacing w:before="0" w:beforeAutospacing="0" w:after="0" w:afterAutospacing="0"/>
              <w:rPr>
                <w:rFonts w:ascii="Calibri" w:hAnsi="Calibri" w:cs="Calibri"/>
                <w:b/>
                <w:sz w:val="22"/>
              </w:rPr>
            </w:pPr>
            <w:r w:rsidRPr="002022D7">
              <w:rPr>
                <w:rFonts w:ascii="Calibri" w:hAnsi="Calibri" w:cs="Calibri"/>
                <w:b/>
                <w:sz w:val="22"/>
              </w:rPr>
              <w:t xml:space="preserve">Only include organisations applicable to your study. </w:t>
            </w:r>
          </w:p>
          <w:p w14:paraId="1D6DF74C" w14:textId="119EA273" w:rsidR="00C048B4" w:rsidRDefault="00C048B4" w:rsidP="009C1835">
            <w:pPr>
              <w:pStyle w:val="NormalWeb"/>
              <w:spacing w:before="0" w:beforeAutospacing="0" w:after="0" w:afterAutospacing="0"/>
              <w:rPr>
                <w:rFonts w:ascii="Calibri" w:hAnsi="Calibri" w:cs="Calibri"/>
                <w:sz w:val="22"/>
              </w:rPr>
            </w:pPr>
          </w:p>
          <w:p w14:paraId="0DCAE368" w14:textId="77777777" w:rsidR="00B748B9" w:rsidRDefault="00B748B9" w:rsidP="009C1835">
            <w:pPr>
              <w:pStyle w:val="NormalWeb"/>
              <w:spacing w:before="0" w:beforeAutospacing="0" w:after="0" w:afterAutospacing="0"/>
              <w:rPr>
                <w:rFonts w:ascii="Calibri" w:hAnsi="Calibri" w:cs="Calibri"/>
                <w:sz w:val="22"/>
              </w:rPr>
            </w:pPr>
            <w:bookmarkStart w:id="1" w:name="_GoBack"/>
            <w:bookmarkEnd w:id="1"/>
          </w:p>
          <w:p w14:paraId="2EA5F336" w14:textId="79BDA7C7" w:rsidR="00C048B4" w:rsidRDefault="00C048B4" w:rsidP="009C1835">
            <w:pPr>
              <w:pStyle w:val="NormalWeb"/>
              <w:spacing w:before="0" w:beforeAutospacing="0" w:after="0" w:afterAutospacing="0"/>
              <w:rPr>
                <w:rFonts w:ascii="Calibri" w:hAnsi="Calibri" w:cs="Calibri"/>
                <w:sz w:val="22"/>
              </w:rPr>
            </w:pPr>
            <w:r>
              <w:rPr>
                <w:rFonts w:ascii="Calibri" w:hAnsi="Calibri" w:cs="Calibri"/>
                <w:sz w:val="22"/>
              </w:rPr>
              <w:t xml:space="preserve">This section covers the various safeguards the University has in place to manage international transfers safely. This text should not be amended. </w:t>
            </w:r>
          </w:p>
          <w:p w14:paraId="7EDC760D" w14:textId="77777777" w:rsidR="00C048B4" w:rsidRDefault="00C048B4" w:rsidP="009C1835">
            <w:pPr>
              <w:pStyle w:val="NormalWeb"/>
              <w:spacing w:before="0" w:beforeAutospacing="0" w:after="0" w:afterAutospacing="0"/>
              <w:rPr>
                <w:rFonts w:ascii="Calibri" w:hAnsi="Calibri" w:cs="Calibri"/>
                <w:sz w:val="22"/>
              </w:rPr>
            </w:pPr>
          </w:p>
          <w:p w14:paraId="10F757E1" w14:textId="77777777" w:rsidR="00C048B4" w:rsidRDefault="00C048B4" w:rsidP="009C1835">
            <w:pPr>
              <w:pStyle w:val="NormalWeb"/>
              <w:spacing w:before="0" w:beforeAutospacing="0" w:after="0" w:afterAutospacing="0"/>
              <w:rPr>
                <w:rFonts w:ascii="Calibri" w:hAnsi="Calibri" w:cs="Calibri"/>
                <w:sz w:val="22"/>
              </w:rPr>
            </w:pPr>
          </w:p>
          <w:p w14:paraId="3886B805" w14:textId="77777777" w:rsidR="00C048B4" w:rsidRDefault="00C048B4" w:rsidP="009C1835">
            <w:pPr>
              <w:pStyle w:val="NormalWeb"/>
              <w:spacing w:before="0" w:beforeAutospacing="0" w:after="0" w:afterAutospacing="0"/>
              <w:rPr>
                <w:rFonts w:ascii="Calibri" w:hAnsi="Calibri" w:cs="Calibri"/>
                <w:sz w:val="22"/>
              </w:rPr>
            </w:pPr>
          </w:p>
          <w:p w14:paraId="11DE5D8E" w14:textId="77777777" w:rsidR="00C048B4" w:rsidRDefault="00C048B4" w:rsidP="009C1835">
            <w:pPr>
              <w:pStyle w:val="NormalWeb"/>
              <w:spacing w:before="0" w:beforeAutospacing="0" w:after="0" w:afterAutospacing="0"/>
              <w:rPr>
                <w:rFonts w:ascii="Calibri" w:hAnsi="Calibri" w:cs="Calibri"/>
                <w:sz w:val="22"/>
              </w:rPr>
            </w:pPr>
          </w:p>
          <w:p w14:paraId="15D577E7" w14:textId="77777777" w:rsidR="00C048B4" w:rsidRDefault="00C048B4" w:rsidP="009C1835">
            <w:pPr>
              <w:pStyle w:val="NormalWeb"/>
              <w:spacing w:before="0" w:beforeAutospacing="0" w:after="0" w:afterAutospacing="0"/>
              <w:rPr>
                <w:rFonts w:ascii="Calibri" w:hAnsi="Calibri" w:cs="Calibri"/>
                <w:sz w:val="22"/>
              </w:rPr>
            </w:pPr>
          </w:p>
          <w:p w14:paraId="09827C73" w14:textId="77777777" w:rsidR="00C048B4" w:rsidRDefault="00C048B4" w:rsidP="009C1835">
            <w:pPr>
              <w:pStyle w:val="NormalWeb"/>
              <w:spacing w:before="0" w:beforeAutospacing="0" w:after="0" w:afterAutospacing="0"/>
              <w:rPr>
                <w:rFonts w:ascii="Calibri" w:hAnsi="Calibri" w:cs="Calibri"/>
                <w:sz w:val="22"/>
              </w:rPr>
            </w:pPr>
          </w:p>
          <w:p w14:paraId="39FF20CD" w14:textId="77777777" w:rsidR="00C048B4" w:rsidRDefault="00C048B4" w:rsidP="009C1835">
            <w:pPr>
              <w:pStyle w:val="NormalWeb"/>
              <w:spacing w:before="0" w:beforeAutospacing="0" w:after="0" w:afterAutospacing="0"/>
              <w:rPr>
                <w:rFonts w:ascii="Calibri" w:hAnsi="Calibri" w:cs="Calibri"/>
                <w:sz w:val="22"/>
              </w:rPr>
            </w:pPr>
          </w:p>
          <w:p w14:paraId="32A919D8" w14:textId="77777777" w:rsidR="00C048B4" w:rsidRDefault="00C048B4" w:rsidP="009C1835">
            <w:pPr>
              <w:pStyle w:val="NormalWeb"/>
              <w:spacing w:before="0" w:beforeAutospacing="0" w:after="0" w:afterAutospacing="0"/>
              <w:rPr>
                <w:rFonts w:ascii="Calibri" w:hAnsi="Calibri" w:cs="Calibri"/>
                <w:sz w:val="22"/>
              </w:rPr>
            </w:pPr>
          </w:p>
          <w:p w14:paraId="731E8340" w14:textId="77777777" w:rsidR="00C048B4" w:rsidRDefault="00C048B4" w:rsidP="009C1835">
            <w:pPr>
              <w:pStyle w:val="NormalWeb"/>
              <w:spacing w:before="0" w:beforeAutospacing="0" w:after="0" w:afterAutospacing="0"/>
              <w:rPr>
                <w:rFonts w:ascii="Calibri" w:hAnsi="Calibri" w:cs="Calibri"/>
                <w:sz w:val="22"/>
              </w:rPr>
            </w:pPr>
          </w:p>
          <w:p w14:paraId="742C6117" w14:textId="77777777" w:rsidR="00C048B4" w:rsidRDefault="00C048B4" w:rsidP="009C1835">
            <w:pPr>
              <w:pStyle w:val="NormalWeb"/>
              <w:spacing w:before="0" w:beforeAutospacing="0" w:after="0" w:afterAutospacing="0"/>
              <w:rPr>
                <w:rFonts w:ascii="Calibri" w:hAnsi="Calibri" w:cs="Calibri"/>
                <w:sz w:val="22"/>
              </w:rPr>
            </w:pPr>
          </w:p>
          <w:p w14:paraId="39B95B7E" w14:textId="77777777" w:rsidR="00C048B4" w:rsidRDefault="00C048B4" w:rsidP="009C1835">
            <w:pPr>
              <w:pStyle w:val="NormalWeb"/>
              <w:spacing w:before="0" w:beforeAutospacing="0" w:after="0" w:afterAutospacing="0"/>
              <w:rPr>
                <w:rFonts w:ascii="Calibri" w:hAnsi="Calibri" w:cs="Calibri"/>
                <w:sz w:val="22"/>
              </w:rPr>
            </w:pPr>
          </w:p>
          <w:p w14:paraId="381F7D7F" w14:textId="77777777" w:rsidR="00C048B4" w:rsidRDefault="00C048B4" w:rsidP="009C1835">
            <w:pPr>
              <w:pStyle w:val="NormalWeb"/>
              <w:spacing w:before="0" w:beforeAutospacing="0" w:after="0" w:afterAutospacing="0"/>
              <w:rPr>
                <w:rFonts w:ascii="Calibri" w:hAnsi="Calibri" w:cs="Calibri"/>
                <w:sz w:val="22"/>
              </w:rPr>
            </w:pPr>
          </w:p>
          <w:p w14:paraId="4385921F" w14:textId="77777777" w:rsidR="00C048B4" w:rsidRDefault="00C048B4" w:rsidP="009C1835">
            <w:pPr>
              <w:pStyle w:val="NormalWeb"/>
              <w:spacing w:before="0" w:beforeAutospacing="0" w:after="0" w:afterAutospacing="0"/>
              <w:rPr>
                <w:rFonts w:ascii="Calibri" w:hAnsi="Calibri" w:cs="Calibri"/>
                <w:sz w:val="22"/>
              </w:rPr>
            </w:pPr>
          </w:p>
          <w:p w14:paraId="19CF8686" w14:textId="77777777" w:rsidR="00C048B4" w:rsidRDefault="00C048B4" w:rsidP="009C1835">
            <w:pPr>
              <w:pStyle w:val="NormalWeb"/>
              <w:spacing w:before="0" w:beforeAutospacing="0" w:after="0" w:afterAutospacing="0"/>
              <w:rPr>
                <w:rFonts w:ascii="Calibri" w:hAnsi="Calibri" w:cs="Calibri"/>
                <w:sz w:val="22"/>
              </w:rPr>
            </w:pPr>
          </w:p>
          <w:p w14:paraId="47D46AD7" w14:textId="77777777" w:rsidR="00C048B4" w:rsidRDefault="00C048B4" w:rsidP="009C1835">
            <w:pPr>
              <w:pStyle w:val="NormalWeb"/>
              <w:spacing w:before="0" w:beforeAutospacing="0" w:after="0" w:afterAutospacing="0"/>
              <w:rPr>
                <w:rFonts w:ascii="Calibri" w:hAnsi="Calibri" w:cs="Calibri"/>
                <w:sz w:val="22"/>
              </w:rPr>
            </w:pPr>
          </w:p>
          <w:p w14:paraId="7A3EEFA6" w14:textId="77777777" w:rsidR="00C048B4" w:rsidRDefault="00C048B4" w:rsidP="009C1835">
            <w:pPr>
              <w:pStyle w:val="NormalWeb"/>
              <w:spacing w:before="0" w:beforeAutospacing="0" w:after="0" w:afterAutospacing="0"/>
              <w:rPr>
                <w:rFonts w:ascii="Calibri" w:hAnsi="Calibri" w:cs="Calibri"/>
                <w:sz w:val="22"/>
              </w:rPr>
            </w:pPr>
          </w:p>
          <w:p w14:paraId="5B6983AD" w14:textId="77777777" w:rsidR="00C048B4" w:rsidRDefault="00C048B4" w:rsidP="009C1835">
            <w:pPr>
              <w:pStyle w:val="NormalWeb"/>
              <w:spacing w:before="0" w:beforeAutospacing="0" w:after="0" w:afterAutospacing="0"/>
              <w:rPr>
                <w:rFonts w:ascii="Calibri" w:hAnsi="Calibri" w:cs="Calibri"/>
                <w:sz w:val="22"/>
              </w:rPr>
            </w:pPr>
          </w:p>
          <w:p w14:paraId="25D63095" w14:textId="77777777" w:rsidR="00C048B4" w:rsidRDefault="00C048B4" w:rsidP="009C1835">
            <w:pPr>
              <w:pStyle w:val="NormalWeb"/>
              <w:spacing w:before="0" w:beforeAutospacing="0" w:after="0" w:afterAutospacing="0"/>
              <w:rPr>
                <w:rFonts w:ascii="Calibri" w:hAnsi="Calibri" w:cs="Calibri"/>
                <w:sz w:val="22"/>
              </w:rPr>
            </w:pPr>
          </w:p>
          <w:p w14:paraId="50F641CF" w14:textId="77777777" w:rsidR="00C048B4" w:rsidRDefault="00C048B4" w:rsidP="009C1835">
            <w:pPr>
              <w:pStyle w:val="NormalWeb"/>
              <w:spacing w:before="0" w:beforeAutospacing="0" w:after="0" w:afterAutospacing="0"/>
              <w:rPr>
                <w:rFonts w:ascii="Calibri" w:hAnsi="Calibri" w:cs="Calibri"/>
                <w:sz w:val="22"/>
              </w:rPr>
            </w:pPr>
          </w:p>
          <w:p w14:paraId="59A831BD" w14:textId="77777777" w:rsidR="00C048B4" w:rsidRDefault="00C048B4" w:rsidP="009C1835">
            <w:pPr>
              <w:pStyle w:val="NormalWeb"/>
              <w:spacing w:before="0" w:beforeAutospacing="0" w:after="0" w:afterAutospacing="0"/>
              <w:rPr>
                <w:rFonts w:ascii="Calibri" w:hAnsi="Calibri" w:cs="Calibri"/>
                <w:sz w:val="22"/>
              </w:rPr>
            </w:pPr>
          </w:p>
          <w:p w14:paraId="359EF7C2" w14:textId="77777777" w:rsidR="00C048B4" w:rsidRDefault="00C048B4" w:rsidP="009C1835">
            <w:pPr>
              <w:pStyle w:val="NormalWeb"/>
              <w:spacing w:before="0" w:beforeAutospacing="0" w:after="0" w:afterAutospacing="0"/>
              <w:rPr>
                <w:rFonts w:ascii="Calibri" w:hAnsi="Calibri" w:cs="Calibri"/>
                <w:sz w:val="22"/>
              </w:rPr>
            </w:pPr>
          </w:p>
          <w:p w14:paraId="724FD70B" w14:textId="77777777" w:rsidR="00C048B4" w:rsidRDefault="00C048B4" w:rsidP="009C1835">
            <w:pPr>
              <w:pStyle w:val="NormalWeb"/>
              <w:spacing w:before="0" w:beforeAutospacing="0" w:after="0" w:afterAutospacing="0"/>
              <w:rPr>
                <w:rFonts w:ascii="Calibri" w:hAnsi="Calibri" w:cs="Calibri"/>
                <w:sz w:val="22"/>
              </w:rPr>
            </w:pPr>
          </w:p>
          <w:p w14:paraId="3467B674" w14:textId="77777777" w:rsidR="00C048B4" w:rsidRDefault="00C048B4" w:rsidP="009C1835">
            <w:pPr>
              <w:pStyle w:val="NormalWeb"/>
              <w:spacing w:before="0" w:beforeAutospacing="0" w:after="0" w:afterAutospacing="0"/>
              <w:rPr>
                <w:rFonts w:ascii="Calibri" w:hAnsi="Calibri" w:cs="Calibri"/>
                <w:sz w:val="22"/>
              </w:rPr>
            </w:pPr>
          </w:p>
          <w:p w14:paraId="6F3AEC34" w14:textId="77777777" w:rsidR="00C048B4" w:rsidRDefault="00C048B4" w:rsidP="009C1835">
            <w:pPr>
              <w:pStyle w:val="NormalWeb"/>
              <w:spacing w:before="0" w:beforeAutospacing="0" w:after="0" w:afterAutospacing="0"/>
              <w:rPr>
                <w:rFonts w:ascii="Calibri" w:hAnsi="Calibri" w:cs="Calibri"/>
                <w:sz w:val="22"/>
              </w:rPr>
            </w:pPr>
          </w:p>
          <w:p w14:paraId="6E655650" w14:textId="77777777" w:rsidR="00C048B4" w:rsidRDefault="00C048B4" w:rsidP="009C1835">
            <w:pPr>
              <w:pStyle w:val="NormalWeb"/>
              <w:spacing w:before="0" w:beforeAutospacing="0" w:after="0" w:afterAutospacing="0"/>
              <w:rPr>
                <w:rFonts w:ascii="Calibri" w:hAnsi="Calibri" w:cs="Calibri"/>
                <w:sz w:val="22"/>
              </w:rPr>
            </w:pPr>
          </w:p>
          <w:p w14:paraId="4DA57575" w14:textId="77777777" w:rsidR="00C048B4" w:rsidRDefault="00C048B4" w:rsidP="009C1835">
            <w:pPr>
              <w:pStyle w:val="NormalWeb"/>
              <w:spacing w:before="0" w:beforeAutospacing="0" w:after="0" w:afterAutospacing="0"/>
              <w:rPr>
                <w:rFonts w:ascii="Calibri" w:hAnsi="Calibri" w:cs="Calibri"/>
                <w:sz w:val="22"/>
              </w:rPr>
            </w:pPr>
          </w:p>
          <w:p w14:paraId="60BD1B5B" w14:textId="77777777" w:rsidR="00C048B4" w:rsidRDefault="00C048B4" w:rsidP="009C1835">
            <w:pPr>
              <w:pStyle w:val="NormalWeb"/>
              <w:spacing w:before="0" w:beforeAutospacing="0" w:after="0" w:afterAutospacing="0"/>
              <w:rPr>
                <w:rFonts w:ascii="Calibri" w:hAnsi="Calibri" w:cs="Calibri"/>
                <w:sz w:val="22"/>
              </w:rPr>
            </w:pPr>
          </w:p>
          <w:p w14:paraId="1A06D810" w14:textId="77777777" w:rsidR="00C048B4" w:rsidRDefault="00C048B4" w:rsidP="009C1835">
            <w:pPr>
              <w:pStyle w:val="NormalWeb"/>
              <w:spacing w:before="0" w:beforeAutospacing="0" w:after="0" w:afterAutospacing="0"/>
              <w:rPr>
                <w:rFonts w:ascii="Calibri" w:hAnsi="Calibri" w:cs="Calibri"/>
                <w:sz w:val="22"/>
              </w:rPr>
            </w:pPr>
          </w:p>
          <w:p w14:paraId="555A9070" w14:textId="77777777" w:rsidR="00C048B4" w:rsidRDefault="00C048B4" w:rsidP="009C1835">
            <w:pPr>
              <w:pStyle w:val="NormalWeb"/>
              <w:spacing w:before="0" w:beforeAutospacing="0" w:after="0" w:afterAutospacing="0"/>
              <w:rPr>
                <w:rFonts w:ascii="Calibri" w:hAnsi="Calibri" w:cs="Calibri"/>
                <w:sz w:val="22"/>
              </w:rPr>
            </w:pPr>
          </w:p>
          <w:p w14:paraId="2C44CC3E" w14:textId="77777777" w:rsidR="00C048B4" w:rsidRDefault="00C048B4" w:rsidP="009C1835">
            <w:pPr>
              <w:pStyle w:val="NormalWeb"/>
              <w:spacing w:before="0" w:beforeAutospacing="0" w:after="0" w:afterAutospacing="0"/>
              <w:rPr>
                <w:rFonts w:ascii="Calibri" w:hAnsi="Calibri" w:cs="Calibri"/>
                <w:sz w:val="22"/>
              </w:rPr>
            </w:pPr>
          </w:p>
          <w:p w14:paraId="7804D0A8" w14:textId="77777777" w:rsidR="00C048B4" w:rsidRDefault="00C048B4" w:rsidP="009C1835">
            <w:pPr>
              <w:pStyle w:val="NormalWeb"/>
              <w:spacing w:before="0" w:beforeAutospacing="0" w:after="0" w:afterAutospacing="0"/>
              <w:rPr>
                <w:rFonts w:ascii="Calibri" w:hAnsi="Calibri" w:cs="Calibri"/>
                <w:sz w:val="22"/>
              </w:rPr>
            </w:pPr>
          </w:p>
          <w:p w14:paraId="1D1BCB69" w14:textId="77777777" w:rsidR="00C048B4" w:rsidRDefault="00C048B4" w:rsidP="009C1835">
            <w:pPr>
              <w:pStyle w:val="NormalWeb"/>
              <w:spacing w:before="0" w:beforeAutospacing="0" w:after="0" w:afterAutospacing="0"/>
              <w:rPr>
                <w:rFonts w:ascii="Calibri" w:hAnsi="Calibri" w:cs="Calibri"/>
                <w:sz w:val="22"/>
              </w:rPr>
            </w:pPr>
          </w:p>
          <w:p w14:paraId="02735220" w14:textId="77777777" w:rsidR="00C048B4" w:rsidRDefault="00C048B4" w:rsidP="009C1835">
            <w:pPr>
              <w:pStyle w:val="NormalWeb"/>
              <w:spacing w:before="0" w:beforeAutospacing="0" w:after="0" w:afterAutospacing="0"/>
              <w:rPr>
                <w:rFonts w:ascii="Calibri" w:hAnsi="Calibri" w:cs="Calibri"/>
                <w:sz w:val="22"/>
              </w:rPr>
            </w:pPr>
          </w:p>
          <w:p w14:paraId="48D0EB4F" w14:textId="77777777" w:rsidR="00C048B4" w:rsidRDefault="00C048B4" w:rsidP="009C1835">
            <w:pPr>
              <w:pStyle w:val="NormalWeb"/>
              <w:spacing w:before="0" w:beforeAutospacing="0" w:after="0" w:afterAutospacing="0"/>
              <w:rPr>
                <w:rFonts w:ascii="Calibri" w:hAnsi="Calibri" w:cs="Calibri"/>
                <w:sz w:val="22"/>
              </w:rPr>
            </w:pPr>
          </w:p>
          <w:p w14:paraId="59962BC3" w14:textId="77777777" w:rsidR="00C048B4" w:rsidRDefault="00C048B4" w:rsidP="009C1835">
            <w:pPr>
              <w:pStyle w:val="NormalWeb"/>
              <w:spacing w:before="0" w:beforeAutospacing="0" w:after="0" w:afterAutospacing="0"/>
              <w:rPr>
                <w:rFonts w:ascii="Calibri" w:hAnsi="Calibri" w:cs="Calibri"/>
                <w:sz w:val="22"/>
              </w:rPr>
            </w:pPr>
          </w:p>
          <w:p w14:paraId="05E6E22A" w14:textId="77777777" w:rsidR="00C048B4" w:rsidRDefault="00C048B4" w:rsidP="009C1835">
            <w:pPr>
              <w:pStyle w:val="NormalWeb"/>
              <w:spacing w:before="0" w:beforeAutospacing="0" w:after="0" w:afterAutospacing="0"/>
              <w:rPr>
                <w:rFonts w:ascii="Calibri" w:hAnsi="Calibri" w:cs="Calibri"/>
                <w:sz w:val="22"/>
              </w:rPr>
            </w:pPr>
          </w:p>
          <w:p w14:paraId="79EA1EB0" w14:textId="77777777" w:rsidR="00C048B4" w:rsidRDefault="00C048B4" w:rsidP="009C1835">
            <w:pPr>
              <w:pStyle w:val="NormalWeb"/>
              <w:spacing w:before="0" w:beforeAutospacing="0" w:after="0" w:afterAutospacing="0"/>
              <w:rPr>
                <w:rFonts w:ascii="Calibri" w:hAnsi="Calibri" w:cs="Calibri"/>
                <w:sz w:val="22"/>
              </w:rPr>
            </w:pPr>
          </w:p>
          <w:p w14:paraId="4197FBD8" w14:textId="77777777" w:rsidR="00C048B4" w:rsidRDefault="00C048B4" w:rsidP="009C1835">
            <w:pPr>
              <w:pStyle w:val="NormalWeb"/>
              <w:spacing w:before="0" w:beforeAutospacing="0" w:after="0" w:afterAutospacing="0"/>
              <w:rPr>
                <w:rFonts w:ascii="Calibri" w:hAnsi="Calibri" w:cs="Calibri"/>
                <w:sz w:val="22"/>
              </w:rPr>
            </w:pPr>
          </w:p>
          <w:p w14:paraId="3BF5A0DB" w14:textId="507570DA" w:rsidR="00C048B4" w:rsidRDefault="00C048B4" w:rsidP="00C048B4">
            <w:pPr>
              <w:pStyle w:val="NormalWeb"/>
              <w:spacing w:before="0" w:beforeAutospacing="0" w:after="0" w:afterAutospacing="0"/>
              <w:rPr>
                <w:rFonts w:ascii="Calibri" w:hAnsi="Calibri" w:cs="Calibri"/>
                <w:sz w:val="22"/>
              </w:rPr>
            </w:pPr>
          </w:p>
        </w:tc>
      </w:tr>
      <w:tr w:rsidR="00C048B4" w14:paraId="579EA002" w14:textId="77777777" w:rsidTr="2E545AFE">
        <w:tc>
          <w:tcPr>
            <w:tcW w:w="4627" w:type="dxa"/>
          </w:tcPr>
          <w:p w14:paraId="7B6D5F70" w14:textId="77777777" w:rsidR="00C048B4" w:rsidRDefault="00C048B4" w:rsidP="00C048B4">
            <w:pPr>
              <w:pStyle w:val="NormalWeb"/>
              <w:spacing w:before="0" w:beforeAutospacing="0" w:after="0" w:afterAutospacing="0"/>
              <w:rPr>
                <w:rFonts w:ascii="Calibri" w:hAnsi="Calibri" w:cs="Calibri"/>
                <w:color w:val="000000"/>
                <w:sz w:val="22"/>
                <w:szCs w:val="22"/>
              </w:rPr>
            </w:pPr>
            <w:r w:rsidRPr="00E97CDB">
              <w:rPr>
                <w:rFonts w:ascii="Calibri" w:hAnsi="Calibri" w:cs="Calibri"/>
                <w:color w:val="000000"/>
                <w:sz w:val="22"/>
                <w:szCs w:val="22"/>
              </w:rPr>
              <w:lastRenderedPageBreak/>
              <w:t>Once we have finished the study, we will keep some of the data so we can check the results. We will write our reports in a way that no-one can work out that you took part in the study.</w:t>
            </w:r>
          </w:p>
          <w:p w14:paraId="2DF34F6A" w14:textId="77777777" w:rsidR="00C048B4" w:rsidRPr="00E97CDB" w:rsidRDefault="00C048B4" w:rsidP="00C048B4">
            <w:pPr>
              <w:pStyle w:val="NormalWeb"/>
              <w:spacing w:before="0" w:beforeAutospacing="0" w:after="0" w:afterAutospacing="0"/>
              <w:rPr>
                <w:rFonts w:ascii="Calibri" w:hAnsi="Calibri" w:cs="Calibri"/>
                <w:color w:val="000000"/>
                <w:sz w:val="22"/>
                <w:szCs w:val="22"/>
              </w:rPr>
            </w:pPr>
          </w:p>
          <w:p w14:paraId="6A3A5592" w14:textId="77777777" w:rsidR="00C048B4" w:rsidRDefault="00C048B4" w:rsidP="00C048B4">
            <w:pPr>
              <w:rPr>
                <w:rFonts w:ascii="Calibri" w:hAnsi="Calibri" w:cs="Calibri"/>
                <w:b/>
                <w:bCs/>
                <w:color w:val="000000"/>
              </w:rPr>
            </w:pPr>
            <w:r w:rsidRPr="00E97CDB">
              <w:rPr>
                <w:rFonts w:cs="Calibri"/>
                <w:color w:val="000000"/>
              </w:rPr>
              <w:t xml:space="preserve">We will keep your study data for the minimum period of time required by </w:t>
            </w:r>
            <w:r w:rsidRPr="00E97CDB">
              <w:rPr>
                <w:rFonts w:cs="Calibri"/>
                <w:b/>
                <w:color w:val="0070C0"/>
                <w:sz w:val="24"/>
              </w:rPr>
              <w:t>[</w:t>
            </w:r>
            <w:r w:rsidRPr="00E97CDB">
              <w:rPr>
                <w:rFonts w:cs="Calibri"/>
                <w:color w:val="0070C0"/>
              </w:rPr>
              <w:t xml:space="preserve">refer to </w:t>
            </w:r>
            <w:r w:rsidRPr="00E97CDB">
              <w:rPr>
                <w:rFonts w:cs="Calibri"/>
                <w:color w:val="FF0000"/>
              </w:rPr>
              <w:t xml:space="preserve">University Policy on Management of Data </w:t>
            </w:r>
            <w:r w:rsidRPr="00E97CDB">
              <w:rPr>
                <w:rFonts w:cs="Calibri"/>
                <w:color w:val="0070C0"/>
              </w:rPr>
              <w:t>for minimum periods</w:t>
            </w:r>
            <w:r w:rsidRPr="00E97CDB">
              <w:rPr>
                <w:rFonts w:cs="Calibri"/>
                <w:b/>
                <w:color w:val="0070C0"/>
                <w:sz w:val="24"/>
              </w:rPr>
              <w:t>]</w:t>
            </w:r>
            <w:r w:rsidRPr="00E97CDB">
              <w:rPr>
                <w:rFonts w:cs="Calibri"/>
                <w:color w:val="000000"/>
              </w:rPr>
              <w:t xml:space="preserve">. </w:t>
            </w:r>
          </w:p>
          <w:p w14:paraId="66FC7EFE" w14:textId="77777777" w:rsidR="00C048B4" w:rsidRPr="00E97CDB" w:rsidRDefault="00C048B4" w:rsidP="00467241">
            <w:pPr>
              <w:rPr>
                <w:rFonts w:cs="Calibri"/>
                <w:b/>
                <w:color w:val="FF0000"/>
              </w:rPr>
            </w:pPr>
          </w:p>
        </w:tc>
        <w:tc>
          <w:tcPr>
            <w:tcW w:w="4389" w:type="dxa"/>
          </w:tcPr>
          <w:p w14:paraId="7875AF0A" w14:textId="77777777" w:rsidR="00C048B4" w:rsidRDefault="00C048B4" w:rsidP="00C048B4">
            <w:pPr>
              <w:pStyle w:val="NormalWeb"/>
              <w:spacing w:before="0" w:beforeAutospacing="0" w:after="0" w:afterAutospacing="0"/>
              <w:rPr>
                <w:rFonts w:ascii="Calibri" w:hAnsi="Calibri" w:cs="Calibri"/>
                <w:sz w:val="22"/>
              </w:rPr>
            </w:pPr>
          </w:p>
          <w:p w14:paraId="1BAE270B" w14:textId="77777777" w:rsidR="00C048B4" w:rsidRDefault="00C048B4" w:rsidP="00C048B4">
            <w:pPr>
              <w:pStyle w:val="NormalWeb"/>
              <w:spacing w:before="0" w:beforeAutospacing="0" w:after="0" w:afterAutospacing="0"/>
              <w:rPr>
                <w:rFonts w:ascii="Calibri" w:hAnsi="Calibri" w:cs="Calibri"/>
                <w:sz w:val="22"/>
              </w:rPr>
            </w:pPr>
          </w:p>
          <w:p w14:paraId="7B06E59D" w14:textId="77777777" w:rsidR="00C048B4" w:rsidRDefault="00C048B4" w:rsidP="00C048B4">
            <w:pPr>
              <w:pStyle w:val="NormalWeb"/>
              <w:spacing w:before="0" w:beforeAutospacing="0" w:after="0" w:afterAutospacing="0"/>
              <w:rPr>
                <w:rFonts w:ascii="Calibri" w:hAnsi="Calibri" w:cs="Calibri"/>
                <w:sz w:val="22"/>
              </w:rPr>
            </w:pPr>
          </w:p>
          <w:p w14:paraId="6C5BD65E" w14:textId="77777777" w:rsidR="00C048B4" w:rsidRDefault="00C048B4" w:rsidP="00C048B4">
            <w:pPr>
              <w:pStyle w:val="NormalWeb"/>
              <w:spacing w:before="0" w:beforeAutospacing="0" w:after="0" w:afterAutospacing="0"/>
              <w:rPr>
                <w:rFonts w:ascii="Calibri" w:hAnsi="Calibri" w:cs="Calibri"/>
                <w:sz w:val="22"/>
              </w:rPr>
            </w:pPr>
          </w:p>
          <w:p w14:paraId="010F97E5" w14:textId="77777777" w:rsidR="00C048B4" w:rsidRDefault="00C048B4" w:rsidP="00C048B4">
            <w:pPr>
              <w:pStyle w:val="NormalWeb"/>
              <w:spacing w:before="0" w:beforeAutospacing="0" w:after="0" w:afterAutospacing="0"/>
              <w:rPr>
                <w:rFonts w:ascii="Calibri" w:hAnsi="Calibri" w:cs="Calibri"/>
                <w:sz w:val="22"/>
              </w:rPr>
            </w:pPr>
          </w:p>
          <w:p w14:paraId="1D4E7E96" w14:textId="33BC0A77"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 xml:space="preserve">Refer to the policy or regulation which determines the minimum retention period. These may include: </w:t>
            </w:r>
          </w:p>
          <w:p w14:paraId="675B02CD" w14:textId="77777777"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Clinical Trials Regulations</w:t>
            </w:r>
          </w:p>
          <w:p w14:paraId="29876929" w14:textId="77777777"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Other regulations and Directives as applicable</w:t>
            </w:r>
          </w:p>
          <w:p w14:paraId="4ADA18F2" w14:textId="77777777"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University Policy on Management of Data</w:t>
            </w:r>
          </w:p>
          <w:p w14:paraId="7FA0D1D4" w14:textId="77777777" w:rsidR="00C048B4" w:rsidRDefault="00C048B4" w:rsidP="005B76FD">
            <w:pPr>
              <w:pStyle w:val="NormalWeb"/>
              <w:spacing w:before="0" w:beforeAutospacing="0" w:after="0" w:afterAutospacing="0"/>
              <w:rPr>
                <w:rFonts w:ascii="Calibri" w:hAnsi="Calibri" w:cs="Calibri"/>
                <w:sz w:val="22"/>
              </w:rPr>
            </w:pPr>
          </w:p>
        </w:tc>
      </w:tr>
      <w:tr w:rsidR="00C048B4" w14:paraId="00819C45" w14:textId="77777777" w:rsidTr="2E545AFE">
        <w:tc>
          <w:tcPr>
            <w:tcW w:w="4627" w:type="dxa"/>
          </w:tcPr>
          <w:p w14:paraId="69167E01" w14:textId="078628E4" w:rsidR="002022D7" w:rsidRPr="00C048B4" w:rsidRDefault="00C048B4" w:rsidP="002506FF">
            <w:pPr>
              <w:pStyle w:val="NormalWeb"/>
              <w:spacing w:before="0" w:beforeAutospacing="0" w:after="0" w:afterAutospacing="0"/>
              <w:rPr>
                <w:rFonts w:asciiTheme="minorHAnsi" w:hAnsiTheme="minorHAnsi" w:cstheme="minorHAnsi"/>
                <w:color w:val="000000"/>
                <w:sz w:val="22"/>
                <w:szCs w:val="22"/>
              </w:rPr>
            </w:pPr>
            <w:r w:rsidRPr="00C048B4">
              <w:rPr>
                <w:rFonts w:asciiTheme="minorHAnsi" w:hAnsiTheme="minorHAnsi" w:cstheme="minorHAnsi"/>
                <w:color w:val="000000"/>
                <w:sz w:val="22"/>
              </w:rPr>
              <w:t>You can stop being part of the study at any time, without giving a reason, but we will keep information about you that we already have. You have the right to ask us to remove, change or delete data we hold about you for the purposes of the study. We might not always be able to do this if it means we cannot use your data to do the research. If so, we will tell you why we cannot do this.</w:t>
            </w:r>
          </w:p>
        </w:tc>
        <w:tc>
          <w:tcPr>
            <w:tcW w:w="4389" w:type="dxa"/>
          </w:tcPr>
          <w:p w14:paraId="35387AC4" w14:textId="39D2804A"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 xml:space="preserve">This statement informs participants that whilst they might request removal, amendment or deletion of data, there may be circumstances where this is not possible. </w:t>
            </w:r>
          </w:p>
          <w:p w14:paraId="5B906242" w14:textId="77777777" w:rsidR="002022D7" w:rsidRDefault="002022D7" w:rsidP="00C048B4">
            <w:pPr>
              <w:pStyle w:val="NormalWeb"/>
              <w:spacing w:before="0" w:beforeAutospacing="0" w:after="0" w:afterAutospacing="0"/>
              <w:rPr>
                <w:rFonts w:ascii="Calibri" w:hAnsi="Calibri" w:cs="Calibri"/>
                <w:sz w:val="22"/>
              </w:rPr>
            </w:pPr>
          </w:p>
          <w:p w14:paraId="1EECE107" w14:textId="1E2984A5" w:rsidR="00C048B4" w:rsidRDefault="00C048B4" w:rsidP="00C048B4">
            <w:pPr>
              <w:pStyle w:val="NormalWeb"/>
              <w:spacing w:before="0" w:beforeAutospacing="0" w:after="0" w:afterAutospacing="0"/>
              <w:rPr>
                <w:rFonts w:ascii="Calibri" w:hAnsi="Calibri" w:cs="Calibri"/>
                <w:sz w:val="22"/>
              </w:rPr>
            </w:pPr>
            <w:r>
              <w:rPr>
                <w:rFonts w:ascii="Calibri" w:hAnsi="Calibri" w:cs="Calibri"/>
                <w:sz w:val="22"/>
              </w:rPr>
              <w:t xml:space="preserve">The PIS should set out the conditions for withdrawal </w:t>
            </w:r>
            <w:r w:rsidR="002022D7">
              <w:rPr>
                <w:rFonts w:ascii="Calibri" w:hAnsi="Calibri" w:cs="Calibri"/>
                <w:sz w:val="22"/>
              </w:rPr>
              <w:t xml:space="preserve">of data clearly in the </w:t>
            </w:r>
            <w:r w:rsidR="002022D7" w:rsidRPr="002022D7">
              <w:rPr>
                <w:rFonts w:ascii="Calibri" w:hAnsi="Calibri" w:cs="Calibri"/>
                <w:i/>
                <w:sz w:val="22"/>
              </w:rPr>
              <w:t>What if I don’t want to carry on with the study</w:t>
            </w:r>
            <w:r w:rsidR="002022D7">
              <w:rPr>
                <w:rFonts w:ascii="Calibri" w:hAnsi="Calibri" w:cs="Calibri"/>
                <w:sz w:val="22"/>
              </w:rPr>
              <w:t xml:space="preserve"> section</w:t>
            </w:r>
            <w:r>
              <w:rPr>
                <w:rFonts w:ascii="Calibri" w:hAnsi="Calibri" w:cs="Calibri"/>
                <w:sz w:val="22"/>
              </w:rPr>
              <w:t xml:space="preserve"> </w:t>
            </w:r>
          </w:p>
        </w:tc>
      </w:tr>
      <w:tr w:rsidR="002022D7" w14:paraId="36849B34" w14:textId="77777777" w:rsidTr="2E545AFE">
        <w:tc>
          <w:tcPr>
            <w:tcW w:w="4627" w:type="dxa"/>
          </w:tcPr>
          <w:p w14:paraId="10028015" w14:textId="22E65929" w:rsidR="002022D7" w:rsidRPr="002022D7" w:rsidRDefault="002022D7" w:rsidP="00C048B4">
            <w:pPr>
              <w:pStyle w:val="NormalWeb"/>
              <w:spacing w:before="0" w:beforeAutospacing="0" w:after="0" w:afterAutospacing="0"/>
              <w:rPr>
                <w:rFonts w:ascii="Calibri" w:hAnsi="Calibri" w:cs="Calibri"/>
                <w:color w:val="000000"/>
                <w:sz w:val="22"/>
              </w:rPr>
            </w:pPr>
            <w:r w:rsidRPr="002022D7">
              <w:rPr>
                <w:rFonts w:ascii="Calibri" w:hAnsi="Calibri" w:cs="Calibri"/>
                <w:b/>
                <w:bCs/>
                <w:color w:val="FF0000"/>
                <w:sz w:val="22"/>
              </w:rPr>
              <w:t>OPTION if follow up data will be collected after withdrawal:</w:t>
            </w:r>
            <w:r w:rsidRPr="002022D7">
              <w:rPr>
                <w:rFonts w:ascii="Calibri" w:hAnsi="Calibri" w:cs="Calibri"/>
                <w:color w:val="000000"/>
                <w:sz w:val="22"/>
              </w:rPr>
              <w:t xml:space="preserve"> If you choose to stop taking part in the study, we would like to continue collecting information about your health from </w:t>
            </w:r>
            <w:r w:rsidRPr="002022D7">
              <w:rPr>
                <w:rFonts w:ascii="Calibri" w:hAnsi="Calibri" w:cs="Calibri"/>
                <w:b/>
                <w:color w:val="0070C0"/>
                <w:sz w:val="22"/>
              </w:rPr>
              <w:t>[</w:t>
            </w:r>
            <w:r w:rsidRPr="002022D7">
              <w:rPr>
                <w:rFonts w:ascii="Calibri" w:hAnsi="Calibri" w:cs="Calibri"/>
                <w:color w:val="0070C0"/>
                <w:sz w:val="22"/>
              </w:rPr>
              <w:t>central NHS records / your hospital / your GP</w:t>
            </w:r>
            <w:r w:rsidRPr="002022D7">
              <w:rPr>
                <w:rFonts w:ascii="Calibri" w:hAnsi="Calibri" w:cs="Calibri"/>
                <w:b/>
                <w:color w:val="0070C0"/>
                <w:sz w:val="22"/>
              </w:rPr>
              <w:t>]</w:t>
            </w:r>
            <w:r w:rsidRPr="002022D7">
              <w:rPr>
                <w:rFonts w:ascii="Calibri" w:hAnsi="Calibri" w:cs="Calibri"/>
                <w:color w:val="000000"/>
                <w:sz w:val="22"/>
              </w:rPr>
              <w:t>. If you do not want this to happen, tell us and we will stop.</w:t>
            </w:r>
            <w:r w:rsidRPr="002022D7">
              <w:rPr>
                <w:rFonts w:ascii="Calibri" w:hAnsi="Calibri" w:cs="Calibri"/>
                <w:color w:val="000000"/>
              </w:rPr>
              <w:br/>
            </w:r>
          </w:p>
        </w:tc>
        <w:tc>
          <w:tcPr>
            <w:tcW w:w="4389" w:type="dxa"/>
          </w:tcPr>
          <w:p w14:paraId="4AF86697" w14:textId="57369792" w:rsidR="002022D7" w:rsidRDefault="002022D7" w:rsidP="00C048B4">
            <w:pPr>
              <w:pStyle w:val="NormalWeb"/>
              <w:spacing w:before="0" w:beforeAutospacing="0" w:after="0" w:afterAutospacing="0"/>
              <w:rPr>
                <w:rFonts w:ascii="Calibri" w:hAnsi="Calibri" w:cs="Calibri"/>
                <w:sz w:val="22"/>
              </w:rPr>
            </w:pPr>
            <w:r>
              <w:rPr>
                <w:rFonts w:ascii="Calibri" w:hAnsi="Calibri" w:cs="Calibri"/>
                <w:sz w:val="22"/>
              </w:rPr>
              <w:t>Choose as applicable to your study</w:t>
            </w:r>
          </w:p>
        </w:tc>
      </w:tr>
      <w:tr w:rsidR="002022D7" w14:paraId="464D7C90" w14:textId="77777777" w:rsidTr="2E545AFE">
        <w:tc>
          <w:tcPr>
            <w:tcW w:w="4627" w:type="dxa"/>
          </w:tcPr>
          <w:p w14:paraId="479C1819" w14:textId="034B969E" w:rsidR="002022D7" w:rsidRPr="002022D7" w:rsidRDefault="002022D7" w:rsidP="00C048B4">
            <w:pPr>
              <w:pStyle w:val="NormalWeb"/>
              <w:spacing w:before="0" w:beforeAutospacing="0" w:after="0" w:afterAutospacing="0"/>
              <w:rPr>
                <w:rFonts w:ascii="Calibri" w:hAnsi="Calibri" w:cs="Calibri"/>
                <w:b/>
                <w:bCs/>
                <w:color w:val="FF0000"/>
                <w:sz w:val="22"/>
              </w:rPr>
            </w:pPr>
            <w:r w:rsidRPr="002022D7">
              <w:rPr>
                <w:rFonts w:ascii="Calibri" w:hAnsi="Calibri" w:cs="Calibri"/>
                <w:b/>
                <w:bCs/>
                <w:color w:val="FF0000"/>
                <w:sz w:val="22"/>
              </w:rPr>
              <w:t>OPTION if data will be used for future research:</w:t>
            </w:r>
            <w:r w:rsidRPr="002022D7">
              <w:rPr>
                <w:rFonts w:ascii="Calibri" w:hAnsi="Calibri" w:cs="Calibri"/>
                <w:color w:val="000000"/>
                <w:sz w:val="22"/>
              </w:rPr>
              <w:t xml:space="preserve"> If you agree to take part in this study, you will have the option to take part in future research using your data saved from this study. </w:t>
            </w:r>
            <w:r w:rsidRPr="002022D7">
              <w:rPr>
                <w:rFonts w:ascii="Calibri" w:hAnsi="Calibri" w:cs="Calibri"/>
                <w:b/>
                <w:color w:val="0070C0"/>
                <w:sz w:val="22"/>
              </w:rPr>
              <w:t>[</w:t>
            </w:r>
            <w:r w:rsidRPr="002022D7">
              <w:rPr>
                <w:rFonts w:ascii="Calibri" w:hAnsi="Calibri" w:cs="Calibri"/>
                <w:bCs/>
                <w:color w:val="0070C0"/>
                <w:sz w:val="22"/>
              </w:rPr>
              <w:t>Insert details of any specific bank / repository</w:t>
            </w:r>
            <w:r w:rsidRPr="002022D7">
              <w:rPr>
                <w:rFonts w:ascii="Calibri" w:hAnsi="Calibri" w:cs="Calibri"/>
                <w:b/>
                <w:color w:val="0070C0"/>
                <w:sz w:val="22"/>
              </w:rPr>
              <w:t>]</w:t>
            </w:r>
          </w:p>
        </w:tc>
        <w:tc>
          <w:tcPr>
            <w:tcW w:w="4389" w:type="dxa"/>
          </w:tcPr>
          <w:p w14:paraId="4A555292" w14:textId="08C4EFE1" w:rsidR="002022D7" w:rsidRDefault="002022D7" w:rsidP="00C048B4">
            <w:pPr>
              <w:pStyle w:val="NormalWeb"/>
              <w:spacing w:before="0" w:beforeAutospacing="0" w:after="0" w:afterAutospacing="0"/>
              <w:rPr>
                <w:rFonts w:ascii="Calibri" w:hAnsi="Calibri" w:cs="Calibri"/>
                <w:sz w:val="22"/>
              </w:rPr>
            </w:pPr>
            <w:r>
              <w:rPr>
                <w:rFonts w:ascii="Calibri" w:hAnsi="Calibri" w:cs="Calibri"/>
                <w:sz w:val="22"/>
              </w:rPr>
              <w:t>Choose as applicable to your study</w:t>
            </w:r>
          </w:p>
        </w:tc>
      </w:tr>
      <w:tr w:rsidR="002022D7" w14:paraId="135E0AA6" w14:textId="77777777" w:rsidTr="2E545AFE">
        <w:tc>
          <w:tcPr>
            <w:tcW w:w="4627" w:type="dxa"/>
          </w:tcPr>
          <w:p w14:paraId="1C01EBEB" w14:textId="77777777" w:rsidR="002022D7" w:rsidRPr="002022D7" w:rsidRDefault="002022D7" w:rsidP="002022D7">
            <w:pPr>
              <w:pStyle w:val="NormalWeb"/>
              <w:spacing w:before="120" w:beforeAutospacing="0" w:after="120" w:afterAutospacing="0"/>
              <w:rPr>
                <w:rStyle w:val="eop"/>
                <w:rFonts w:ascii="Calibri" w:hAnsi="Calibri" w:cs="Calibri"/>
                <w:color w:val="000000"/>
                <w:sz w:val="22"/>
                <w:szCs w:val="22"/>
              </w:rPr>
            </w:pPr>
            <w:r w:rsidRPr="002022D7">
              <w:rPr>
                <w:rStyle w:val="normaltextrun"/>
                <w:rFonts w:ascii="Calibri" w:hAnsi="Calibri" w:cs="Calibri"/>
                <w:color w:val="000000"/>
                <w:sz w:val="22"/>
                <w:szCs w:val="22"/>
              </w:rPr>
              <w:t>You can find out more about how we use your information, including the specific mechanism used by us when transferring your personal data out of the UK</w:t>
            </w:r>
            <w:r w:rsidRPr="002022D7">
              <w:rPr>
                <w:rStyle w:val="eop"/>
                <w:rFonts w:ascii="Calibri" w:hAnsi="Calibri" w:cs="Calibri"/>
                <w:color w:val="000000"/>
                <w:sz w:val="22"/>
                <w:szCs w:val="22"/>
              </w:rPr>
              <w:t xml:space="preserve"> by:</w:t>
            </w:r>
          </w:p>
          <w:p w14:paraId="5604137C" w14:textId="77777777" w:rsidR="002022D7" w:rsidRPr="002022D7" w:rsidRDefault="002022D7" w:rsidP="002022D7">
            <w:pPr>
              <w:pStyle w:val="paragraph"/>
              <w:numPr>
                <w:ilvl w:val="0"/>
                <w:numId w:val="23"/>
              </w:numPr>
              <w:spacing w:before="120" w:beforeAutospacing="0" w:after="120" w:afterAutospacing="0"/>
              <w:ind w:left="357" w:hanging="357"/>
              <w:textAlignment w:val="baseline"/>
              <w:rPr>
                <w:rStyle w:val="eop"/>
                <w:rFonts w:ascii="Calibri" w:hAnsi="Calibri" w:cs="Calibri"/>
                <w:sz w:val="22"/>
                <w:szCs w:val="22"/>
                <w:shd w:val="clear" w:color="auto" w:fill="FFFFFF"/>
              </w:rPr>
            </w:pPr>
            <w:r w:rsidRPr="002022D7">
              <w:rPr>
                <w:rStyle w:val="eop"/>
                <w:rFonts w:ascii="Calibri" w:hAnsi="Calibri" w:cs="Calibri"/>
                <w:color w:val="000000"/>
                <w:sz w:val="22"/>
                <w:szCs w:val="22"/>
              </w:rPr>
              <w:lastRenderedPageBreak/>
              <w:t xml:space="preserve">asking one of the research team </w:t>
            </w:r>
            <w:r w:rsidRPr="002022D7">
              <w:rPr>
                <w:rStyle w:val="eop"/>
                <w:rFonts w:ascii="Calibri" w:hAnsi="Calibri" w:cs="Calibri"/>
                <w:b/>
                <w:color w:val="0070C0"/>
                <w:sz w:val="22"/>
                <w:szCs w:val="22"/>
              </w:rPr>
              <w:t>[</w:t>
            </w:r>
            <w:r w:rsidRPr="002022D7">
              <w:rPr>
                <w:rStyle w:val="eop"/>
                <w:rFonts w:ascii="Calibri" w:hAnsi="Calibri" w:cs="Calibri"/>
                <w:color w:val="0070C0"/>
                <w:sz w:val="22"/>
                <w:szCs w:val="22"/>
              </w:rPr>
              <w:t>include CI or study team email</w:t>
            </w:r>
            <w:r w:rsidRPr="002022D7">
              <w:rPr>
                <w:rStyle w:val="eop"/>
                <w:rFonts w:ascii="Calibri" w:hAnsi="Calibri" w:cs="Calibri"/>
                <w:b/>
                <w:color w:val="0070C0"/>
                <w:sz w:val="22"/>
                <w:szCs w:val="22"/>
              </w:rPr>
              <w:t>]</w:t>
            </w:r>
          </w:p>
          <w:p w14:paraId="756C6279" w14:textId="77777777" w:rsidR="002022D7" w:rsidRPr="002022D7" w:rsidRDefault="002022D7" w:rsidP="002022D7">
            <w:pPr>
              <w:pStyle w:val="paragraph"/>
              <w:numPr>
                <w:ilvl w:val="0"/>
                <w:numId w:val="23"/>
              </w:numPr>
              <w:spacing w:before="120" w:beforeAutospacing="0" w:after="120" w:afterAutospacing="0"/>
              <w:ind w:left="357" w:hanging="357"/>
              <w:textAlignment w:val="baseline"/>
              <w:rPr>
                <w:rStyle w:val="eop"/>
                <w:rFonts w:ascii="Calibri" w:hAnsi="Calibri" w:cs="Calibri"/>
                <w:sz w:val="22"/>
                <w:szCs w:val="22"/>
                <w:shd w:val="clear" w:color="auto" w:fill="FFFFFF"/>
              </w:rPr>
            </w:pPr>
            <w:r w:rsidRPr="002022D7">
              <w:rPr>
                <w:rStyle w:val="eop"/>
                <w:rFonts w:ascii="Calibri" w:hAnsi="Calibri" w:cs="Calibri"/>
                <w:color w:val="000000"/>
                <w:sz w:val="22"/>
                <w:szCs w:val="22"/>
              </w:rPr>
              <w:t xml:space="preserve">sending an email to </w:t>
            </w:r>
            <w:r w:rsidRPr="002022D7">
              <w:rPr>
                <w:rStyle w:val="eop"/>
                <w:rFonts w:ascii="Calibri" w:hAnsi="Calibri" w:cs="Calibri"/>
                <w:b/>
                <w:color w:val="0070C0"/>
                <w:sz w:val="22"/>
                <w:szCs w:val="22"/>
              </w:rPr>
              <w:t>[</w:t>
            </w:r>
            <w:r w:rsidRPr="002022D7">
              <w:rPr>
                <w:rStyle w:val="eop"/>
                <w:rFonts w:ascii="Calibri" w:hAnsi="Calibri" w:cs="Calibri"/>
                <w:color w:val="0070C0"/>
                <w:sz w:val="22"/>
                <w:szCs w:val="22"/>
              </w:rPr>
              <w:t>relevant email contact</w:t>
            </w:r>
            <w:r w:rsidRPr="002022D7">
              <w:rPr>
                <w:rStyle w:val="eop"/>
                <w:rFonts w:ascii="Calibri" w:hAnsi="Calibri" w:cs="Calibri"/>
                <w:b/>
                <w:color w:val="0070C0"/>
                <w:sz w:val="22"/>
                <w:szCs w:val="22"/>
              </w:rPr>
              <w:t>]</w:t>
            </w:r>
          </w:p>
          <w:p w14:paraId="5A0AA169" w14:textId="77777777" w:rsidR="002022D7" w:rsidRPr="002022D7" w:rsidRDefault="002022D7" w:rsidP="002022D7">
            <w:pPr>
              <w:pStyle w:val="paragraph"/>
              <w:numPr>
                <w:ilvl w:val="0"/>
                <w:numId w:val="23"/>
              </w:numPr>
              <w:spacing w:before="120" w:beforeAutospacing="0" w:after="120" w:afterAutospacing="0"/>
              <w:ind w:left="357" w:hanging="357"/>
              <w:textAlignment w:val="baseline"/>
              <w:rPr>
                <w:rStyle w:val="eop"/>
                <w:rFonts w:ascii="Calibri" w:hAnsi="Calibri" w:cs="Calibri"/>
                <w:sz w:val="22"/>
                <w:szCs w:val="22"/>
                <w:shd w:val="clear" w:color="auto" w:fill="FFFFFF"/>
              </w:rPr>
            </w:pPr>
            <w:r w:rsidRPr="002022D7">
              <w:rPr>
                <w:rStyle w:val="eop"/>
                <w:rFonts w:ascii="Calibri" w:hAnsi="Calibri" w:cs="Calibri"/>
                <w:color w:val="000000"/>
                <w:sz w:val="22"/>
                <w:szCs w:val="22"/>
              </w:rPr>
              <w:t xml:space="preserve">calling us on </w:t>
            </w:r>
            <w:r w:rsidRPr="002022D7">
              <w:rPr>
                <w:rStyle w:val="eop"/>
                <w:rFonts w:ascii="Calibri" w:hAnsi="Calibri" w:cs="Calibri"/>
                <w:b/>
                <w:color w:val="0070C0"/>
                <w:sz w:val="22"/>
                <w:szCs w:val="22"/>
              </w:rPr>
              <w:t>[</w:t>
            </w:r>
            <w:r w:rsidRPr="002022D7">
              <w:rPr>
                <w:rStyle w:val="eop"/>
                <w:rFonts w:ascii="Calibri" w:hAnsi="Calibri" w:cs="Calibri"/>
                <w:color w:val="0070C0"/>
                <w:sz w:val="22"/>
                <w:szCs w:val="22"/>
              </w:rPr>
              <w:t>study team number</w:t>
            </w:r>
            <w:r w:rsidRPr="002022D7">
              <w:rPr>
                <w:rStyle w:val="eop"/>
                <w:rFonts w:ascii="Calibri" w:hAnsi="Calibri" w:cs="Calibri"/>
                <w:b/>
                <w:color w:val="0070C0"/>
                <w:sz w:val="22"/>
                <w:szCs w:val="22"/>
              </w:rPr>
              <w:t>]</w:t>
            </w:r>
          </w:p>
          <w:p w14:paraId="64DF10E2" w14:textId="77777777" w:rsidR="002022D7" w:rsidRPr="002022D7" w:rsidRDefault="002022D7" w:rsidP="002022D7">
            <w:pPr>
              <w:pStyle w:val="paragraph"/>
              <w:numPr>
                <w:ilvl w:val="0"/>
                <w:numId w:val="23"/>
              </w:numPr>
              <w:spacing w:before="120" w:beforeAutospacing="0" w:after="120" w:afterAutospacing="0"/>
              <w:ind w:left="357" w:hanging="357"/>
              <w:textAlignment w:val="baseline"/>
              <w:rPr>
                <w:rStyle w:val="eop"/>
                <w:rFonts w:ascii="Calibri" w:hAnsi="Calibri" w:cs="Calibri"/>
                <w:sz w:val="22"/>
                <w:szCs w:val="22"/>
                <w:shd w:val="clear" w:color="auto" w:fill="FFFFFF"/>
              </w:rPr>
            </w:pPr>
            <w:r w:rsidRPr="002022D7">
              <w:rPr>
                <w:rStyle w:val="eop"/>
                <w:rFonts w:ascii="Calibri" w:hAnsi="Calibri" w:cs="Calibri"/>
                <w:sz w:val="22"/>
                <w:szCs w:val="22"/>
                <w:shd w:val="clear" w:color="auto" w:fill="FFFFFF"/>
              </w:rPr>
              <w:t xml:space="preserve">contacting the University’s Data Protection Officer </w:t>
            </w:r>
            <w:hyperlink r:id="rId19" w:history="1">
              <w:r w:rsidRPr="002022D7">
                <w:rPr>
                  <w:rStyle w:val="Hyperlink"/>
                  <w:rFonts w:ascii="Calibri" w:eastAsiaTheme="majorEastAsia" w:hAnsi="Calibri" w:cs="Calibri"/>
                  <w:sz w:val="22"/>
                  <w:szCs w:val="22"/>
                  <w:shd w:val="clear" w:color="auto" w:fill="FFFFFF"/>
                </w:rPr>
                <w:t>data.protection@admin.ox.ac.uk</w:t>
              </w:r>
            </w:hyperlink>
            <w:r w:rsidRPr="002022D7">
              <w:rPr>
                <w:rStyle w:val="eop"/>
                <w:rFonts w:ascii="Calibri" w:hAnsi="Calibri" w:cs="Calibri"/>
                <w:sz w:val="22"/>
                <w:szCs w:val="22"/>
                <w:shd w:val="clear" w:color="auto" w:fill="FFFFFF"/>
              </w:rPr>
              <w:t xml:space="preserve"> </w:t>
            </w:r>
          </w:p>
          <w:p w14:paraId="5C97A2D7" w14:textId="39CED496" w:rsidR="002022D7" w:rsidRPr="002022D7" w:rsidRDefault="002022D7" w:rsidP="002022D7">
            <w:pPr>
              <w:pStyle w:val="paragraph"/>
              <w:numPr>
                <w:ilvl w:val="0"/>
                <w:numId w:val="23"/>
              </w:numPr>
              <w:spacing w:before="120" w:beforeAutospacing="0" w:after="120" w:afterAutospacing="0"/>
              <w:ind w:left="357" w:hanging="357"/>
              <w:textAlignment w:val="baseline"/>
              <w:rPr>
                <w:rStyle w:val="eop"/>
                <w:rFonts w:ascii="Calibri" w:hAnsi="Calibri" w:cs="Calibri"/>
                <w:sz w:val="22"/>
                <w:szCs w:val="22"/>
                <w:shd w:val="clear" w:color="auto" w:fill="FFFFFF"/>
              </w:rPr>
            </w:pPr>
            <w:r w:rsidRPr="002022D7">
              <w:rPr>
                <w:rStyle w:val="eop"/>
                <w:rFonts w:ascii="Calibri" w:hAnsi="Calibri" w:cs="Calibri"/>
                <w:sz w:val="22"/>
                <w:szCs w:val="22"/>
                <w:shd w:val="clear" w:color="auto" w:fill="FFFFFF"/>
              </w:rPr>
              <w:t xml:space="preserve">looking at the University’s privacy notice available at: </w:t>
            </w:r>
            <w:hyperlink r:id="rId20" w:history="1">
              <w:r>
                <w:rPr>
                  <w:rStyle w:val="Hyperlink"/>
                  <w:rFonts w:ascii="Calibri" w:eastAsiaTheme="majorEastAsia" w:hAnsi="Calibri" w:cs="Calibri"/>
                  <w:sz w:val="22"/>
                  <w:szCs w:val="22"/>
                </w:rPr>
                <w:t>https://compliance.admin.ox.ac.uk/research-data</w:t>
              </w:r>
            </w:hyperlink>
            <w:r w:rsidRPr="002022D7">
              <w:rPr>
                <w:rStyle w:val="Hyperlink"/>
                <w:rFonts w:ascii="Calibri" w:eastAsiaTheme="majorEastAsia" w:hAnsi="Calibri" w:cs="Calibri"/>
                <w:sz w:val="22"/>
                <w:szCs w:val="22"/>
              </w:rPr>
              <w:t>.</w:t>
            </w:r>
          </w:p>
          <w:p w14:paraId="0BBE319C" w14:textId="77777777" w:rsidR="002022D7" w:rsidRPr="00E97CDB" w:rsidRDefault="002022D7" w:rsidP="002022D7">
            <w:pPr>
              <w:pStyle w:val="paragraph"/>
              <w:spacing w:before="0" w:beforeAutospacing="0" w:after="0" w:afterAutospacing="0"/>
              <w:ind w:left="720"/>
              <w:textAlignment w:val="baseline"/>
              <w:rPr>
                <w:rStyle w:val="normaltextrun"/>
                <w:rFonts w:ascii="Calibri" w:hAnsi="Calibri" w:cs="Calibri"/>
                <w:sz w:val="22"/>
                <w:szCs w:val="22"/>
                <w:shd w:val="clear" w:color="auto" w:fill="FFFFFF"/>
              </w:rPr>
            </w:pPr>
          </w:p>
          <w:p w14:paraId="15B6A02D" w14:textId="243AF877" w:rsidR="002022D7" w:rsidRPr="002022D7" w:rsidRDefault="002022D7" w:rsidP="002022D7">
            <w:pPr>
              <w:pStyle w:val="paragraph"/>
              <w:spacing w:before="0" w:beforeAutospacing="0" w:after="0" w:afterAutospacing="0"/>
              <w:textAlignment w:val="baseline"/>
              <w:rPr>
                <w:rFonts w:ascii="Calibri" w:hAnsi="Calibri" w:cs="Calibri"/>
                <w:b/>
                <w:bCs/>
                <w:color w:val="FF0000"/>
                <w:sz w:val="22"/>
              </w:rPr>
            </w:pPr>
            <w:r w:rsidRPr="00E97CDB">
              <w:rPr>
                <w:rStyle w:val="normaltextrun"/>
                <w:rFonts w:ascii="Calibri" w:hAnsi="Calibri" w:cs="Calibri"/>
                <w:sz w:val="22"/>
                <w:szCs w:val="22"/>
                <w:shd w:val="clear" w:color="auto" w:fill="FFFFFF"/>
              </w:rPr>
              <w:t xml:space="preserve">If you would like to find out more about the use of confidential data in research, the HRA has developed a general information leaflet which is available at: </w:t>
            </w:r>
            <w:hyperlink r:id="rId21" w:history="1">
              <w:r>
                <w:rPr>
                  <w:rStyle w:val="Hyperlink"/>
                  <w:rFonts w:ascii="Calibri" w:eastAsiaTheme="majorEastAsia" w:hAnsi="Calibri" w:cs="Calibri"/>
                  <w:sz w:val="22"/>
                  <w:szCs w:val="22"/>
                </w:rPr>
                <w:t>https://www.hra.nhs.uk/planning-and-improving-research/policies-standards-legislation/data-protection-and-information-governance/gdpr-guidance/templates/template-wording-for-generic-information-document/</w:t>
              </w:r>
            </w:hyperlink>
            <w:r w:rsidRPr="00E97CDB">
              <w:rPr>
                <w:rFonts w:ascii="Calibri" w:hAnsi="Calibri" w:cs="Calibri"/>
                <w:sz w:val="22"/>
                <w:szCs w:val="22"/>
              </w:rPr>
              <w:t>.</w:t>
            </w:r>
            <w:r w:rsidRPr="00E97CDB">
              <w:rPr>
                <w:rStyle w:val="eop"/>
                <w:rFonts w:cs="Calibri"/>
                <w:sz w:val="22"/>
                <w:szCs w:val="22"/>
                <w:shd w:val="clear" w:color="auto" w:fill="FFFFFF"/>
              </w:rPr>
              <w:t> </w:t>
            </w:r>
          </w:p>
        </w:tc>
        <w:tc>
          <w:tcPr>
            <w:tcW w:w="4389" w:type="dxa"/>
          </w:tcPr>
          <w:p w14:paraId="1A2B8A1C" w14:textId="77777777" w:rsidR="002022D7" w:rsidRDefault="002022D7" w:rsidP="00C048B4">
            <w:pPr>
              <w:pStyle w:val="NormalWeb"/>
              <w:spacing w:before="0" w:beforeAutospacing="0" w:after="0" w:afterAutospacing="0"/>
              <w:rPr>
                <w:rFonts w:ascii="Calibri" w:hAnsi="Calibri" w:cs="Calibri"/>
                <w:sz w:val="22"/>
              </w:rPr>
            </w:pPr>
          </w:p>
        </w:tc>
      </w:tr>
    </w:tbl>
    <w:p w14:paraId="2347D87E" w14:textId="6A4AC386" w:rsidR="00E41AE8" w:rsidRDefault="00E41AE8" w:rsidP="00E41AE8">
      <w:pPr>
        <w:spacing w:after="0" w:line="240" w:lineRule="auto"/>
        <w:rPr>
          <w:rFonts w:cs="Calibri"/>
          <w:i/>
        </w:rPr>
      </w:pPr>
      <w:bookmarkStart w:id="2" w:name="_Hlk195269350"/>
    </w:p>
    <w:p w14:paraId="4E531FB2" w14:textId="77777777" w:rsidR="008D6A97" w:rsidRDefault="008D6A97" w:rsidP="002506FF">
      <w:pPr>
        <w:pStyle w:val="Heading1"/>
        <w:spacing w:before="0" w:after="0"/>
        <w:rPr>
          <w:rFonts w:asciiTheme="minorHAnsi" w:hAnsiTheme="minorHAnsi" w:cstheme="minorHAnsi"/>
          <w:sz w:val="22"/>
          <w:szCs w:val="22"/>
          <w:lang w:val="en-GB"/>
        </w:rPr>
      </w:pPr>
    </w:p>
    <w:p w14:paraId="318C942B" w14:textId="4AC4AEA0" w:rsidR="00E97CDB" w:rsidRPr="00E97CDB" w:rsidRDefault="00E97CDB" w:rsidP="00E97CDB">
      <w:pPr>
        <w:spacing w:after="0" w:line="240" w:lineRule="auto"/>
        <w:ind w:left="720"/>
        <w:rPr>
          <w:rFonts w:cs="Calibri"/>
          <w:color w:val="000000"/>
        </w:rPr>
      </w:pPr>
      <w:r w:rsidRPr="00E97CDB">
        <w:rPr>
          <w:rFonts w:cs="Calibri"/>
          <w:color w:val="000000"/>
        </w:rPr>
        <w:br/>
      </w:r>
      <w:r w:rsidRPr="00E97CDB">
        <w:rPr>
          <w:rFonts w:cs="Calibri"/>
          <w:color w:val="000000"/>
        </w:rPr>
        <w:br/>
      </w:r>
    </w:p>
    <w:p w14:paraId="4ED3F84E" w14:textId="77777777" w:rsidR="00E97CDB" w:rsidRPr="00E97CDB" w:rsidRDefault="00E97CDB" w:rsidP="00E97CDB">
      <w:pPr>
        <w:pStyle w:val="paragraph"/>
        <w:spacing w:before="0" w:beforeAutospacing="0" w:after="0" w:afterAutospacing="0"/>
        <w:ind w:left="720"/>
        <w:textAlignment w:val="baseline"/>
        <w:rPr>
          <w:rStyle w:val="normaltextrun"/>
          <w:rFonts w:ascii="Calibri" w:hAnsi="Calibri" w:cs="Calibri"/>
          <w:sz w:val="22"/>
          <w:szCs w:val="22"/>
          <w:shd w:val="clear" w:color="auto" w:fill="FFFFFF"/>
        </w:rPr>
      </w:pPr>
    </w:p>
    <w:bookmarkEnd w:id="2"/>
    <w:p w14:paraId="61256678" w14:textId="77777777" w:rsidR="00E97CDB" w:rsidRPr="00646878" w:rsidRDefault="00E97CDB" w:rsidP="002C1581">
      <w:pPr>
        <w:spacing w:after="120" w:line="240" w:lineRule="auto"/>
        <w:rPr>
          <w:rFonts w:cstheme="minorHAnsi"/>
          <w:iCs/>
        </w:rPr>
      </w:pPr>
    </w:p>
    <w:p w14:paraId="1008F097" w14:textId="77777777" w:rsidR="00AC16B3" w:rsidRDefault="00AC16B3" w:rsidP="002C1581">
      <w:pPr>
        <w:spacing w:after="120" w:line="240" w:lineRule="auto"/>
        <w:rPr>
          <w:rFonts w:cstheme="minorHAnsi"/>
          <w:iCs/>
        </w:rPr>
      </w:pPr>
    </w:p>
    <w:p w14:paraId="642EDDAB" w14:textId="77777777" w:rsidR="002C1581" w:rsidRPr="002C1581" w:rsidRDefault="002C1581" w:rsidP="002C1581">
      <w:pPr>
        <w:spacing w:after="120" w:line="240" w:lineRule="auto"/>
        <w:rPr>
          <w:rFonts w:cstheme="minorHAnsi"/>
          <w:iCs/>
        </w:rPr>
      </w:pPr>
    </w:p>
    <w:p w14:paraId="74FAD41E" w14:textId="77777777" w:rsidR="002C1581" w:rsidRDefault="002C1581" w:rsidP="003B525E"/>
    <w:sectPr w:rsidR="002C1581">
      <w:footerReference w:type="default" r:id="rId2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EAA72B" w16cex:dateUtc="2025-06-16T11:24:31.341Z"/>
  <w16cex:commentExtensible w16cex:durableId="220C7FA8" w16cex:dateUtc="2025-06-16T11:28:07.4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EAE0" w14:textId="77777777" w:rsidR="0013042D" w:rsidRDefault="0013042D" w:rsidP="0013042D">
      <w:pPr>
        <w:spacing w:after="0" w:line="240" w:lineRule="auto"/>
      </w:pPr>
      <w:r>
        <w:separator/>
      </w:r>
    </w:p>
  </w:endnote>
  <w:endnote w:type="continuationSeparator" w:id="0">
    <w:p w14:paraId="20809290" w14:textId="77777777" w:rsidR="0013042D" w:rsidRDefault="0013042D" w:rsidP="0013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370057"/>
      <w:docPartObj>
        <w:docPartGallery w:val="Page Numbers (Bottom of Page)"/>
        <w:docPartUnique/>
      </w:docPartObj>
    </w:sdtPr>
    <w:sdtEndPr>
      <w:rPr>
        <w:noProof/>
      </w:rPr>
    </w:sdtEndPr>
    <w:sdtContent>
      <w:p w14:paraId="75E11035" w14:textId="3261CA22" w:rsidR="00C3365E" w:rsidRDefault="00C336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22EF3" w14:textId="77777777" w:rsidR="0013042D" w:rsidRDefault="0013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6B04" w14:textId="77777777" w:rsidR="0013042D" w:rsidRDefault="0013042D" w:rsidP="0013042D">
      <w:pPr>
        <w:spacing w:after="0" w:line="240" w:lineRule="auto"/>
      </w:pPr>
      <w:r>
        <w:separator/>
      </w:r>
    </w:p>
  </w:footnote>
  <w:footnote w:type="continuationSeparator" w:id="0">
    <w:p w14:paraId="3382CF1B" w14:textId="77777777" w:rsidR="0013042D" w:rsidRDefault="0013042D" w:rsidP="0013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BC"/>
    <w:multiLevelType w:val="hybridMultilevel"/>
    <w:tmpl w:val="B10A46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753268D"/>
    <w:multiLevelType w:val="hybridMultilevel"/>
    <w:tmpl w:val="710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216D9"/>
    <w:multiLevelType w:val="hybridMultilevel"/>
    <w:tmpl w:val="EFCAD1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2A212D"/>
    <w:multiLevelType w:val="multilevel"/>
    <w:tmpl w:val="E94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F3B9A"/>
    <w:multiLevelType w:val="hybridMultilevel"/>
    <w:tmpl w:val="5B623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28027B"/>
    <w:multiLevelType w:val="hybridMultilevel"/>
    <w:tmpl w:val="CEDC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E7658"/>
    <w:multiLevelType w:val="hybridMultilevel"/>
    <w:tmpl w:val="B338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4E2670"/>
    <w:multiLevelType w:val="hybridMultilevel"/>
    <w:tmpl w:val="7B86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E2EB8"/>
    <w:multiLevelType w:val="hybridMultilevel"/>
    <w:tmpl w:val="E358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33DF6"/>
    <w:multiLevelType w:val="hybridMultilevel"/>
    <w:tmpl w:val="0C4AC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5D3FF7"/>
    <w:multiLevelType w:val="hybridMultilevel"/>
    <w:tmpl w:val="6A080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4078DF"/>
    <w:multiLevelType w:val="hybridMultilevel"/>
    <w:tmpl w:val="87C89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E04E9"/>
    <w:multiLevelType w:val="hybridMultilevel"/>
    <w:tmpl w:val="0E869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375CB"/>
    <w:multiLevelType w:val="hybridMultilevel"/>
    <w:tmpl w:val="9D40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A700D"/>
    <w:multiLevelType w:val="hybridMultilevel"/>
    <w:tmpl w:val="F266D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DB392A"/>
    <w:multiLevelType w:val="hybridMultilevel"/>
    <w:tmpl w:val="0D1A1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F4F2F"/>
    <w:multiLevelType w:val="hybridMultilevel"/>
    <w:tmpl w:val="3E243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98F7E72"/>
    <w:multiLevelType w:val="hybridMultilevel"/>
    <w:tmpl w:val="2DDA74BE"/>
    <w:lvl w:ilvl="0" w:tplc="2D80D35E">
      <w:start w:val="1"/>
      <w:numFmt w:val="bullet"/>
      <w:lvlText w:val=""/>
      <w:lvlJc w:val="left"/>
      <w:pPr>
        <w:ind w:left="877" w:hanging="360"/>
      </w:pPr>
      <w:rPr>
        <w:rFonts w:ascii="Symbol" w:hAnsi="Symbol" w:hint="default"/>
        <w:color w:val="FF0000"/>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21" w15:restartNumberingAfterBreak="0">
    <w:nsid w:val="5C3C3DCF"/>
    <w:multiLevelType w:val="hybridMultilevel"/>
    <w:tmpl w:val="E286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A14FF0"/>
    <w:multiLevelType w:val="hybridMultilevel"/>
    <w:tmpl w:val="BD48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764D2B"/>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BF701A"/>
    <w:multiLevelType w:val="hybridMultilevel"/>
    <w:tmpl w:val="A9C44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C5F4E02"/>
    <w:multiLevelType w:val="hybridMultilevel"/>
    <w:tmpl w:val="75D008A6"/>
    <w:lvl w:ilvl="0" w:tplc="45DA3C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99489E"/>
    <w:multiLevelType w:val="hybridMultilevel"/>
    <w:tmpl w:val="4056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417B6"/>
    <w:multiLevelType w:val="hybridMultilevel"/>
    <w:tmpl w:val="CFB4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3"/>
  </w:num>
  <w:num w:numId="4">
    <w:abstractNumId w:val="28"/>
  </w:num>
  <w:num w:numId="5">
    <w:abstractNumId w:val="4"/>
  </w:num>
  <w:num w:numId="6">
    <w:abstractNumId w:val="16"/>
  </w:num>
  <w:num w:numId="7">
    <w:abstractNumId w:val="6"/>
  </w:num>
  <w:num w:numId="8">
    <w:abstractNumId w:val="1"/>
  </w:num>
  <w:num w:numId="9">
    <w:abstractNumId w:val="27"/>
  </w:num>
  <w:num w:numId="10">
    <w:abstractNumId w:val="19"/>
  </w:num>
  <w:num w:numId="11">
    <w:abstractNumId w:val="21"/>
  </w:num>
  <w:num w:numId="12">
    <w:abstractNumId w:val="5"/>
  </w:num>
  <w:num w:numId="13">
    <w:abstractNumId w:val="12"/>
  </w:num>
  <w:num w:numId="14">
    <w:abstractNumId w:val="3"/>
  </w:num>
  <w:num w:numId="15">
    <w:abstractNumId w:val="24"/>
  </w:num>
  <w:num w:numId="16">
    <w:abstractNumId w:val="26"/>
  </w:num>
  <w:num w:numId="17">
    <w:abstractNumId w:val="22"/>
  </w:num>
  <w:num w:numId="18">
    <w:abstractNumId w:val="7"/>
  </w:num>
  <w:num w:numId="19">
    <w:abstractNumId w:val="15"/>
  </w:num>
  <w:num w:numId="20">
    <w:abstractNumId w:val="11"/>
  </w:num>
  <w:num w:numId="21">
    <w:abstractNumId w:val="13"/>
  </w:num>
  <w:num w:numId="22">
    <w:abstractNumId w:val="10"/>
  </w:num>
  <w:num w:numId="23">
    <w:abstractNumId w:val="8"/>
  </w:num>
  <w:num w:numId="24">
    <w:abstractNumId w:val="2"/>
  </w:num>
  <w:num w:numId="25">
    <w:abstractNumId w:val="25"/>
  </w:num>
  <w:num w:numId="26">
    <w:abstractNumId w:val="0"/>
  </w:num>
  <w:num w:numId="27">
    <w:abstractNumId w:val="20"/>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1"/>
    <w:rsid w:val="0013042D"/>
    <w:rsid w:val="0014764C"/>
    <w:rsid w:val="001907BD"/>
    <w:rsid w:val="001D645A"/>
    <w:rsid w:val="002022D7"/>
    <w:rsid w:val="002506FF"/>
    <w:rsid w:val="002C1581"/>
    <w:rsid w:val="002E1965"/>
    <w:rsid w:val="00331DE7"/>
    <w:rsid w:val="0035150C"/>
    <w:rsid w:val="003643C2"/>
    <w:rsid w:val="003853DA"/>
    <w:rsid w:val="003B1641"/>
    <w:rsid w:val="003B525E"/>
    <w:rsid w:val="00434739"/>
    <w:rsid w:val="00467241"/>
    <w:rsid w:val="00522C40"/>
    <w:rsid w:val="00570C67"/>
    <w:rsid w:val="00594509"/>
    <w:rsid w:val="005B76FD"/>
    <w:rsid w:val="005E3FE1"/>
    <w:rsid w:val="00646878"/>
    <w:rsid w:val="006E3159"/>
    <w:rsid w:val="0088769F"/>
    <w:rsid w:val="008D6A97"/>
    <w:rsid w:val="009C1835"/>
    <w:rsid w:val="00A34B9E"/>
    <w:rsid w:val="00AA5C01"/>
    <w:rsid w:val="00AC16B3"/>
    <w:rsid w:val="00B748B9"/>
    <w:rsid w:val="00BF7807"/>
    <w:rsid w:val="00C048B4"/>
    <w:rsid w:val="00C3365E"/>
    <w:rsid w:val="00C47485"/>
    <w:rsid w:val="00D35FDF"/>
    <w:rsid w:val="00DA55EC"/>
    <w:rsid w:val="00E26B56"/>
    <w:rsid w:val="00E41AE8"/>
    <w:rsid w:val="00E932D3"/>
    <w:rsid w:val="00E97CDB"/>
    <w:rsid w:val="00EE1C7F"/>
    <w:rsid w:val="00EF6306"/>
    <w:rsid w:val="00FC6A3D"/>
    <w:rsid w:val="0761F9A0"/>
    <w:rsid w:val="11FCAFBB"/>
    <w:rsid w:val="178C6EB3"/>
    <w:rsid w:val="2E545AFE"/>
    <w:rsid w:val="2ECD3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1CC3"/>
  <w15:chartTrackingRefBased/>
  <w15:docId w15:val="{91DA157F-FBD5-400B-8594-3082FF58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B525E"/>
    <w:pPr>
      <w:keepNext/>
      <w:tabs>
        <w:tab w:val="left" w:pos="-432"/>
        <w:tab w:val="left" w:pos="0"/>
        <w:tab w:val="left" w:pos="576"/>
        <w:tab w:val="left" w:pos="1152"/>
        <w:tab w:val="left" w:pos="1728"/>
        <w:tab w:val="left" w:pos="5760"/>
      </w:tabs>
      <w:suppressAutoHyphens/>
      <w:spacing w:before="240" w:after="60" w:line="240" w:lineRule="auto"/>
      <w:outlineLvl w:val="0"/>
    </w:pPr>
    <w:rPr>
      <w:rFonts w:ascii="Calibri" w:eastAsia="Times New Roman" w:hAnsi="Calibri" w:cs="Times New Roman"/>
      <w:b/>
      <w:bCs/>
      <w:kern w:val="32"/>
      <w:sz w:val="24"/>
      <w:szCs w:val="32"/>
      <w:lang w:val="en-US"/>
    </w:rPr>
  </w:style>
  <w:style w:type="paragraph" w:styleId="Heading2">
    <w:name w:val="heading 2"/>
    <w:basedOn w:val="Normal"/>
    <w:next w:val="Normal"/>
    <w:link w:val="Heading2Char"/>
    <w:uiPriority w:val="9"/>
    <w:semiHidden/>
    <w:unhideWhenUsed/>
    <w:qFormat/>
    <w:rsid w:val="00570C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641"/>
    <w:rPr>
      <w:sz w:val="16"/>
      <w:szCs w:val="16"/>
    </w:rPr>
  </w:style>
  <w:style w:type="paragraph" w:styleId="CommentText">
    <w:name w:val="annotation text"/>
    <w:basedOn w:val="Normal"/>
    <w:link w:val="CommentTextChar"/>
    <w:uiPriority w:val="99"/>
    <w:unhideWhenUsed/>
    <w:rsid w:val="003B1641"/>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3B1641"/>
    <w:rPr>
      <w:rFonts w:ascii="Calibri" w:hAnsi="Calibri"/>
      <w:sz w:val="20"/>
      <w:szCs w:val="20"/>
    </w:rPr>
  </w:style>
  <w:style w:type="paragraph" w:styleId="BalloonText">
    <w:name w:val="Balloon Text"/>
    <w:basedOn w:val="Normal"/>
    <w:link w:val="BalloonTextChar"/>
    <w:uiPriority w:val="99"/>
    <w:semiHidden/>
    <w:unhideWhenUsed/>
    <w:rsid w:val="003B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641"/>
    <w:rPr>
      <w:rFonts w:ascii="Segoe UI" w:hAnsi="Segoe UI" w:cs="Segoe UI"/>
      <w:sz w:val="18"/>
      <w:szCs w:val="18"/>
    </w:rPr>
  </w:style>
  <w:style w:type="character" w:customStyle="1" w:styleId="Heading1Char">
    <w:name w:val="Heading 1 Char"/>
    <w:basedOn w:val="DefaultParagraphFont"/>
    <w:link w:val="Heading1"/>
    <w:rsid w:val="003B525E"/>
    <w:rPr>
      <w:rFonts w:ascii="Calibri" w:eastAsia="Times New Roman" w:hAnsi="Calibri" w:cs="Times New Roman"/>
      <w:b/>
      <w:bCs/>
      <w:kern w:val="32"/>
      <w:sz w:val="24"/>
      <w:szCs w:val="32"/>
      <w:lang w:val="en-US"/>
    </w:rPr>
  </w:style>
  <w:style w:type="paragraph" w:styleId="ListParagraph">
    <w:name w:val="List Paragraph"/>
    <w:basedOn w:val="Normal"/>
    <w:uiPriority w:val="34"/>
    <w:qFormat/>
    <w:rsid w:val="002C1581"/>
    <w:pPr>
      <w:ind w:left="720"/>
      <w:contextualSpacing/>
    </w:pPr>
    <w:rPr>
      <w:rFonts w:ascii="Calibri" w:hAnsi="Calibri"/>
    </w:rPr>
  </w:style>
  <w:style w:type="character" w:customStyle="1" w:styleId="Heading2Char">
    <w:name w:val="Heading 2 Char"/>
    <w:basedOn w:val="DefaultParagraphFont"/>
    <w:link w:val="Heading2"/>
    <w:uiPriority w:val="9"/>
    <w:semiHidden/>
    <w:rsid w:val="00570C6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70C67"/>
    <w:rPr>
      <w:color w:val="0563C1" w:themeColor="hyperlink"/>
      <w:u w:val="single"/>
    </w:rPr>
  </w:style>
  <w:style w:type="character" w:styleId="UnresolvedMention">
    <w:name w:val="Unresolved Mention"/>
    <w:basedOn w:val="DefaultParagraphFont"/>
    <w:uiPriority w:val="99"/>
    <w:semiHidden/>
    <w:unhideWhenUsed/>
    <w:rsid w:val="00570C67"/>
    <w:rPr>
      <w:color w:val="605E5C"/>
      <w:shd w:val="clear" w:color="auto" w:fill="E1DFDD"/>
    </w:rPr>
  </w:style>
  <w:style w:type="paragraph" w:styleId="NormalWeb">
    <w:name w:val="Normal (Web)"/>
    <w:basedOn w:val="Normal"/>
    <w:uiPriority w:val="99"/>
    <w:unhideWhenUsed/>
    <w:rsid w:val="00646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7CDB"/>
  </w:style>
  <w:style w:type="paragraph" w:customStyle="1" w:styleId="paragraph">
    <w:name w:val="paragraph"/>
    <w:basedOn w:val="Normal"/>
    <w:rsid w:val="00E97C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97CDB"/>
  </w:style>
  <w:style w:type="paragraph" w:styleId="CommentSubject">
    <w:name w:val="annotation subject"/>
    <w:basedOn w:val="CommentText"/>
    <w:next w:val="CommentText"/>
    <w:link w:val="CommentSubjectChar"/>
    <w:uiPriority w:val="99"/>
    <w:semiHidden/>
    <w:unhideWhenUsed/>
    <w:rsid w:val="00E97CDB"/>
    <w:rPr>
      <w:rFonts w:asciiTheme="minorHAnsi" w:hAnsiTheme="minorHAnsi"/>
      <w:b/>
      <w:bCs/>
    </w:rPr>
  </w:style>
  <w:style w:type="character" w:customStyle="1" w:styleId="CommentSubjectChar">
    <w:name w:val="Comment Subject Char"/>
    <w:basedOn w:val="CommentTextChar"/>
    <w:link w:val="CommentSubject"/>
    <w:uiPriority w:val="99"/>
    <w:semiHidden/>
    <w:rsid w:val="00E97CDB"/>
    <w:rPr>
      <w:rFonts w:ascii="Calibri" w:hAnsi="Calibri"/>
      <w:b/>
      <w:bCs/>
      <w:sz w:val="20"/>
      <w:szCs w:val="20"/>
    </w:rPr>
  </w:style>
  <w:style w:type="table" w:styleId="TableGrid">
    <w:name w:val="Table Grid"/>
    <w:basedOn w:val="TableNormal"/>
    <w:uiPriority w:val="39"/>
    <w:rsid w:val="0014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2E1965"/>
    <w:pPr>
      <w:spacing w:before="100" w:beforeAutospacing="1" w:after="100" w:afterAutospacing="1" w:line="240" w:lineRule="auto"/>
    </w:pPr>
    <w:rPr>
      <w:rFonts w:ascii="Calibri" w:hAnsi="Calibri" w:cs="Calibri"/>
      <w:lang w:eastAsia="en-GB"/>
    </w:rPr>
  </w:style>
  <w:style w:type="paragraph" w:customStyle="1" w:styleId="bodytext">
    <w:name w:val="bodytext"/>
    <w:basedOn w:val="Normal"/>
    <w:rsid w:val="001D64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30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2D"/>
  </w:style>
  <w:style w:type="paragraph" w:styleId="Footer">
    <w:name w:val="footer"/>
    <w:basedOn w:val="Normal"/>
    <w:link w:val="FooterChar"/>
    <w:uiPriority w:val="99"/>
    <w:unhideWhenUsed/>
    <w:rsid w:val="00130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2D"/>
  </w:style>
  <w:style w:type="character" w:styleId="FollowedHyperlink">
    <w:name w:val="FollowedHyperlink"/>
    <w:basedOn w:val="DefaultParagraphFont"/>
    <w:uiPriority w:val="99"/>
    <w:semiHidden/>
    <w:unhideWhenUsed/>
    <w:rsid w:val="00364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3980">
      <w:bodyDiv w:val="1"/>
      <w:marLeft w:val="0"/>
      <w:marRight w:val="0"/>
      <w:marTop w:val="0"/>
      <w:marBottom w:val="0"/>
      <w:divBdr>
        <w:top w:val="none" w:sz="0" w:space="0" w:color="auto"/>
        <w:left w:val="none" w:sz="0" w:space="0" w:color="auto"/>
        <w:bottom w:val="none" w:sz="0" w:space="0" w:color="auto"/>
        <w:right w:val="none" w:sz="0" w:space="0" w:color="auto"/>
      </w:divBdr>
    </w:div>
    <w:div w:id="509443670">
      <w:bodyDiv w:val="1"/>
      <w:marLeft w:val="0"/>
      <w:marRight w:val="0"/>
      <w:marTop w:val="0"/>
      <w:marBottom w:val="0"/>
      <w:divBdr>
        <w:top w:val="none" w:sz="0" w:space="0" w:color="auto"/>
        <w:left w:val="none" w:sz="0" w:space="0" w:color="auto"/>
        <w:bottom w:val="none" w:sz="0" w:space="0" w:color="auto"/>
        <w:right w:val="none" w:sz="0" w:space="0" w:color="auto"/>
      </w:divBdr>
    </w:div>
    <w:div w:id="1637447329">
      <w:bodyDiv w:val="1"/>
      <w:marLeft w:val="0"/>
      <w:marRight w:val="0"/>
      <w:marTop w:val="0"/>
      <w:marBottom w:val="0"/>
      <w:divBdr>
        <w:top w:val="none" w:sz="0" w:space="0" w:color="auto"/>
        <w:left w:val="none" w:sz="0" w:space="0" w:color="auto"/>
        <w:bottom w:val="none" w:sz="0" w:space="0" w:color="auto"/>
        <w:right w:val="none" w:sz="0" w:space="0" w:color="auto"/>
      </w:divBdr>
    </w:div>
    <w:div w:id="1834299476">
      <w:bodyDiv w:val="1"/>
      <w:marLeft w:val="0"/>
      <w:marRight w:val="0"/>
      <w:marTop w:val="0"/>
      <w:marBottom w:val="0"/>
      <w:divBdr>
        <w:top w:val="none" w:sz="0" w:space="0" w:color="auto"/>
        <w:left w:val="none" w:sz="0" w:space="0" w:color="auto"/>
        <w:bottom w:val="none" w:sz="0" w:space="0" w:color="auto"/>
        <w:right w:val="none" w:sz="0" w:space="0" w:color="auto"/>
      </w:divBdr>
    </w:div>
    <w:div w:id="21144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c@infosec.ox.ac.uk" TargetMode="External"/><Relationship Id="rId18" Type="http://schemas.openxmlformats.org/officeDocument/2006/relationships/hyperlink" Target="https://ico.org.uk/for-organisations/report-a-breach" TargetMode="External"/><Relationship Id="R249fde376665464b"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7" Type="http://schemas.openxmlformats.org/officeDocument/2006/relationships/webSettings" Target="webSettings.xml"/><Relationship Id="rId12" Type="http://schemas.openxmlformats.org/officeDocument/2006/relationships/hyperlink" Target="https://researchdata.ox.ac.uk/ethical-and-legal-issues" TargetMode="External"/><Relationship Id="rId17" Type="http://schemas.openxmlformats.org/officeDocument/2006/relationships/hyperlink" Target="https://ico.org.uk/for-organisations/uk-gdpr-guidance-and-resources/international-transfers/" TargetMode="External"/><Relationship Id="rId2" Type="http://schemas.openxmlformats.org/officeDocument/2006/relationships/customXml" Target="../customXml/item2.xml"/><Relationship Id="rId16" Type="http://schemas.openxmlformats.org/officeDocument/2006/relationships/hyperlink" Target="https://www.hra.nhs.uk/planning-and-improving-research/best-practice/public-involvement/" TargetMode="External"/><Relationship Id="rId20" Type="http://schemas.openxmlformats.org/officeDocument/2006/relationships/hyperlink" Target="https://compliance.admin.ox.ac.uk/research-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liance.admin.ox.ac.uk/data-protection-by-desig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planning-and-improving-research/research-planning/participant-information-quality-standards/" TargetMode="External"/><Relationship Id="rId23" Type="http://schemas.openxmlformats.org/officeDocument/2006/relationships/fontTable" Target="fontTable.xml"/><Relationship Id="rId10" Type="http://schemas.openxmlformats.org/officeDocument/2006/relationships/hyperlink" Target="https://www.hra.nhs.uk/planning-and-improving-research/research-planning/participant-information-design-and-review-principles/" TargetMode="External"/><Relationship Id="rId19"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data.ox.ac.uk/data-management-pla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818AC4859E41ACD2CFACE9EF62F5" ma:contentTypeVersion="14" ma:contentTypeDescription="Create a new document." ma:contentTypeScope="" ma:versionID="9b1934a80eecef958c4a8ff1d8e001be">
  <xsd:schema xmlns:xsd="http://www.w3.org/2001/XMLSchema" xmlns:xs="http://www.w3.org/2001/XMLSchema" xmlns:p="http://schemas.microsoft.com/office/2006/metadata/properties" xmlns:ns2="860057c9-55ba-4608-b0a3-a12b148eacaf" xmlns:ns3="c6c27de6-f6da-421b-9ccd-7082efdcfecf" targetNamespace="http://schemas.microsoft.com/office/2006/metadata/properties" ma:root="true" ma:fieldsID="f02fb0228a53cad4d7cfc5d8166824dc" ns2:_="" ns3:_="">
    <xsd:import namespace="860057c9-55ba-4608-b0a3-a12b148eacaf"/>
    <xsd:import namespace="c6c27de6-f6da-421b-9ccd-7082efdcf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057c9-55ba-4608-b0a3-a12b148ea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27de6-f6da-421b-9ccd-7082efdcfe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0057c9-55ba-4608-b0a3-a12b148eac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01D2F-B2FE-49D0-B1A4-0BE6A006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057c9-55ba-4608-b0a3-a12b148eacaf"/>
    <ds:schemaRef ds:uri="c6c27de6-f6da-421b-9ccd-7082efdcf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D722A-367C-4C4D-BB3E-59698224B86F}">
  <ds:schemaRefs>
    <ds:schemaRef ds:uri="http://schemas.microsoft.com/office/2006/documentManagement/types"/>
    <ds:schemaRef ds:uri="http://www.w3.org/XML/1998/namespace"/>
    <ds:schemaRef ds:uri="http://purl.org/dc/dcmitype/"/>
    <ds:schemaRef ds:uri="http://purl.org/dc/elements/1.1/"/>
    <ds:schemaRef ds:uri="http://purl.org/dc/terms/"/>
    <ds:schemaRef ds:uri="c6c27de6-f6da-421b-9ccd-7082efdcfecf"/>
    <ds:schemaRef ds:uri="http://schemas.microsoft.com/office/2006/metadata/properties"/>
    <ds:schemaRef ds:uri="860057c9-55ba-4608-b0a3-a12b148eaca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2EDAA9B-B24E-4C44-BD8A-363497E32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Bannin Jansen</dc:creator>
  <cp:keywords/>
  <dc:description/>
  <cp:lastModifiedBy>Bannin Jansen</cp:lastModifiedBy>
  <cp:revision>6</cp:revision>
  <dcterms:created xsi:type="dcterms:W3CDTF">2025-06-27T09:44:00Z</dcterms:created>
  <dcterms:modified xsi:type="dcterms:W3CDTF">2025-06-30T08:20:00Z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0x0101008B2C818AC4859E41ACD2CFACE9EF62F5</vt:lpwstr>
  </property>
  <property fmtid="{D5CDD505-2E9C-101B-9397-08002B2CF9AE}" pid="3" name="MediaServiceImageTags">
    <vt:lpwstr/>
  </property>
</Properties>
</file>